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F8F6F09"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EC0FDE" w:rsidRPr="00EC0FDE">
        <w:rPr>
          <w:rFonts w:ascii="Arial" w:hAnsi="Arial" w:cs="Arial"/>
          <w:b/>
          <w:sz w:val="24"/>
          <w:lang w:val="de-DE"/>
        </w:rPr>
        <w:t>R1-16414</w:t>
      </w:r>
      <w:r w:rsidR="005E5E4D">
        <w:rPr>
          <w:rFonts w:ascii="Arial" w:hAnsi="Arial" w:cs="Arial"/>
          <w:b/>
          <w:sz w:val="24"/>
          <w:lang w:val="de-DE"/>
        </w:rPr>
        <w:t>5</w:t>
      </w:r>
    </w:p>
    <w:p w14:paraId="224A9969" w14:textId="6D833CF7" w:rsidR="00FD75AC" w:rsidRPr="00333A67" w:rsidRDefault="00487056"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 23 – 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AE4598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873D9">
        <w:rPr>
          <w:rFonts w:ascii="Arial" w:eastAsia="Malgun Gothic" w:hAnsi="Arial" w:cs="Arial"/>
          <w:b/>
          <w:sz w:val="24"/>
          <w:lang w:val="en-US" w:eastAsia="ko-KR"/>
        </w:rPr>
        <w:t>Discussion on C</w:t>
      </w:r>
      <w:r w:rsidR="00F873D9" w:rsidRPr="00F873D9">
        <w:rPr>
          <w:rFonts w:ascii="Arial" w:eastAsia="Malgun Gothic" w:hAnsi="Arial" w:cs="Arial"/>
          <w:b/>
          <w:sz w:val="24"/>
          <w:lang w:val="en-US" w:eastAsia="ko-KR"/>
        </w:rPr>
        <w:t>lass A codebook extension</w:t>
      </w:r>
      <w:r w:rsidR="00F873D9">
        <w:rPr>
          <w:rFonts w:ascii="Arial" w:eastAsia="Malgun Gothic" w:hAnsi="Arial" w:cs="Arial"/>
          <w:b/>
          <w:sz w:val="24"/>
          <w:lang w:val="en-US" w:eastAsia="ko-KR"/>
        </w:rPr>
        <w:t xml:space="preserve"> </w:t>
      </w:r>
    </w:p>
    <w:p w14:paraId="6E52CD3F" w14:textId="2FE3325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E95D38">
        <w:rPr>
          <w:rFonts w:ascii="Arial" w:hAnsi="Arial" w:cs="Arial"/>
          <w:b/>
          <w:sz w:val="24"/>
          <w:lang w:val="en-US"/>
        </w:rPr>
        <w:t>6.2.3.2.1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0110D156" w14:textId="77777777" w:rsidR="002D7255" w:rsidRPr="002D7255" w:rsidRDefault="00E95D38" w:rsidP="002D7255">
      <w:pPr>
        <w:ind w:right="-99"/>
        <w:rPr>
          <w:sz w:val="22"/>
          <w:szCs w:val="22"/>
          <w:lang w:eastAsia="ko-KR"/>
        </w:rPr>
      </w:pPr>
      <w:r w:rsidRPr="00D817CC">
        <w:rPr>
          <w:sz w:val="22"/>
          <w:szCs w:val="22"/>
        </w:rPr>
        <w:t xml:space="preserve">In the RAN#70 meeting, a </w:t>
      </w:r>
      <w:r>
        <w:rPr>
          <w:sz w:val="22"/>
          <w:szCs w:val="22"/>
        </w:rPr>
        <w:t>work</w:t>
      </w:r>
      <w:r w:rsidRPr="00D817CC">
        <w:rPr>
          <w:sz w:val="22"/>
          <w:szCs w:val="22"/>
        </w:rPr>
        <w:t xml:space="preserve"> item on </w:t>
      </w:r>
      <w:r w:rsidRPr="00244EE2">
        <w:rPr>
          <w:sz w:val="22"/>
          <w:szCs w:val="22"/>
        </w:rPr>
        <w:t>Enhancements on Full-Dimension (FD) MIMO for LTE</w:t>
      </w:r>
      <w:r w:rsidRPr="00D817CC">
        <w:rPr>
          <w:sz w:val="22"/>
          <w:szCs w:val="22"/>
        </w:rPr>
        <w:t xml:space="preserve"> was approved </w:t>
      </w:r>
      <w:r w:rsidR="00024DFA">
        <w:rPr>
          <w:sz w:val="22"/>
          <w:szCs w:val="22"/>
        </w:rPr>
        <w:fldChar w:fldCharType="begin"/>
      </w:r>
      <w:r w:rsidR="00024DFA">
        <w:rPr>
          <w:sz w:val="22"/>
          <w:szCs w:val="22"/>
        </w:rPr>
        <w:instrText xml:space="preserve"> REF _Ref449941516 \n \h </w:instrText>
      </w:r>
      <w:r w:rsidR="00024DFA">
        <w:rPr>
          <w:sz w:val="22"/>
          <w:szCs w:val="22"/>
        </w:rPr>
      </w:r>
      <w:r w:rsidR="00024DFA">
        <w:rPr>
          <w:sz w:val="22"/>
          <w:szCs w:val="22"/>
        </w:rPr>
        <w:fldChar w:fldCharType="separate"/>
      </w:r>
      <w:r w:rsidR="00024DFA">
        <w:rPr>
          <w:sz w:val="22"/>
          <w:szCs w:val="22"/>
        </w:rPr>
        <w:t>[1]</w:t>
      </w:r>
      <w:r w:rsidR="00024DFA">
        <w:rPr>
          <w:sz w:val="22"/>
          <w:szCs w:val="22"/>
        </w:rPr>
        <w:fldChar w:fldCharType="end"/>
      </w:r>
      <w:r w:rsidRPr="00D817CC">
        <w:rPr>
          <w:sz w:val="22"/>
          <w:szCs w:val="22"/>
        </w:rPr>
        <w:t xml:space="preserve">. </w:t>
      </w:r>
      <w:r w:rsidR="002D7255" w:rsidRPr="002D7255">
        <w:rPr>
          <w:rFonts w:hint="eastAsia"/>
          <w:sz w:val="22"/>
          <w:szCs w:val="22"/>
          <w:lang w:eastAsia="ko-KR"/>
        </w:rPr>
        <w:t xml:space="preserve">The detailed objectives are as follows. </w:t>
      </w:r>
    </w:p>
    <w:p w14:paraId="7D3B7F72" w14:textId="347D414E" w:rsidR="002D7255" w:rsidRPr="002D7255" w:rsidRDefault="002D7255" w:rsidP="00E73A1E">
      <w:pPr>
        <w:numPr>
          <w:ilvl w:val="0"/>
          <w:numId w:val="9"/>
        </w:numPr>
        <w:spacing w:after="120"/>
        <w:ind w:right="-101"/>
        <w:rPr>
          <w:color w:val="000000"/>
          <w:sz w:val="22"/>
          <w:szCs w:val="22"/>
          <w:lang w:eastAsia="ko-KR"/>
        </w:rPr>
      </w:pPr>
      <w:r w:rsidRPr="002D7255">
        <w:rPr>
          <w:rFonts w:hint="eastAsia"/>
          <w:color w:val="000000"/>
          <w:sz w:val="22"/>
          <w:szCs w:val="22"/>
          <w:lang w:eastAsia="ko-KR"/>
        </w:rPr>
        <w:t xml:space="preserve">Specify enhancements on reference signal in the following areas </w:t>
      </w:r>
    </w:p>
    <w:p w14:paraId="6E9522E3" w14:textId="77777777" w:rsidR="002D7255" w:rsidRPr="003B1C05" w:rsidRDefault="002D7255" w:rsidP="00E73A1E">
      <w:pPr>
        <w:numPr>
          <w:ilvl w:val="1"/>
          <w:numId w:val="9"/>
        </w:numPr>
        <w:spacing w:after="120"/>
        <w:ind w:right="-101"/>
        <w:rPr>
          <w:color w:val="000000"/>
          <w:sz w:val="22"/>
          <w:szCs w:val="22"/>
          <w:lang w:eastAsia="ko-KR"/>
        </w:rPr>
      </w:pPr>
      <w:r w:rsidRPr="003B1C05">
        <w:rPr>
          <w:rFonts w:hint="eastAsia"/>
          <w:color w:val="000000"/>
          <w:sz w:val="22"/>
          <w:szCs w:val="22"/>
          <w:lang w:eastAsia="ko-KR"/>
        </w:rPr>
        <w:t>Non-</w:t>
      </w:r>
      <w:proofErr w:type="spellStart"/>
      <w:r w:rsidRPr="003B1C05">
        <w:rPr>
          <w:rFonts w:hint="eastAsia"/>
          <w:color w:val="000000"/>
          <w:sz w:val="22"/>
          <w:szCs w:val="22"/>
          <w:lang w:eastAsia="ko-KR"/>
        </w:rPr>
        <w:t>precoded</w:t>
      </w:r>
      <w:proofErr w:type="spellEnd"/>
      <w:r w:rsidRPr="003B1C05">
        <w:rPr>
          <w:rFonts w:hint="eastAsia"/>
          <w:color w:val="000000"/>
          <w:sz w:val="22"/>
          <w:szCs w:val="22"/>
          <w:lang w:eastAsia="ko-KR"/>
        </w:rPr>
        <w:t xml:space="preserve"> CSI-RS, extending the existing numbers </w:t>
      </w:r>
      <w:r w:rsidRPr="003B1C05">
        <w:rPr>
          <w:color w:val="000000"/>
          <w:sz w:val="22"/>
          <w:szCs w:val="22"/>
          <w:lang w:eastAsia="ko-KR"/>
        </w:rPr>
        <w:t xml:space="preserve">{1, 2, 4, 8, 12, 16} of CSI-RS antenna ports </w:t>
      </w:r>
      <w:r w:rsidRPr="003B1C05">
        <w:rPr>
          <w:rFonts w:hint="eastAsia"/>
          <w:color w:val="000000"/>
          <w:sz w:val="22"/>
          <w:szCs w:val="22"/>
          <w:lang w:eastAsia="ko-KR"/>
        </w:rPr>
        <w:t>for support of</w:t>
      </w:r>
      <w:r w:rsidRPr="003B1C05">
        <w:rPr>
          <w:color w:val="000000"/>
          <w:sz w:val="22"/>
          <w:szCs w:val="22"/>
          <w:lang w:eastAsia="ko-KR"/>
        </w:rPr>
        <w:t xml:space="preserve"> </w:t>
      </w:r>
      <w:r w:rsidRPr="003B1C05">
        <w:rPr>
          <w:rFonts w:hint="eastAsia"/>
          <w:color w:val="000000"/>
          <w:sz w:val="22"/>
          <w:szCs w:val="22"/>
          <w:lang w:eastAsia="ko-KR"/>
        </w:rPr>
        <w:t>{20, 24, 28</w:t>
      </w:r>
      <w:r w:rsidRPr="003B1C05">
        <w:rPr>
          <w:color w:val="000000"/>
          <w:sz w:val="22"/>
          <w:szCs w:val="22"/>
          <w:lang w:eastAsia="ko-KR"/>
        </w:rPr>
        <w:t>, 32</w:t>
      </w:r>
      <w:r w:rsidRPr="003B1C05">
        <w:rPr>
          <w:rFonts w:hint="eastAsia"/>
          <w:color w:val="000000"/>
          <w:sz w:val="22"/>
          <w:szCs w:val="22"/>
          <w:lang w:eastAsia="ko-KR"/>
        </w:rPr>
        <w:t xml:space="preserve">} </w:t>
      </w:r>
      <w:r w:rsidRPr="003B1C05">
        <w:rPr>
          <w:color w:val="000000"/>
          <w:sz w:val="22"/>
          <w:szCs w:val="22"/>
          <w:lang w:eastAsia="ko-KR"/>
        </w:rPr>
        <w:t>CSI-RS ports with mechanism for reducing the overhead for CSI-RS transmission</w:t>
      </w:r>
    </w:p>
    <w:p w14:paraId="6A684830" w14:textId="443F1771" w:rsidR="002D7255" w:rsidRPr="003B1C05" w:rsidRDefault="002D7255" w:rsidP="00E73A1E">
      <w:pPr>
        <w:numPr>
          <w:ilvl w:val="0"/>
          <w:numId w:val="9"/>
        </w:numPr>
        <w:spacing w:after="120"/>
        <w:ind w:right="-101"/>
        <w:rPr>
          <w:color w:val="000000"/>
          <w:sz w:val="22"/>
          <w:szCs w:val="22"/>
          <w:lang w:eastAsia="ko-KR"/>
        </w:rPr>
      </w:pPr>
      <w:r w:rsidRPr="003B1C05">
        <w:rPr>
          <w:color w:val="000000"/>
          <w:sz w:val="22"/>
          <w:szCs w:val="22"/>
          <w:lang w:eastAsia="ko-KR"/>
        </w:rPr>
        <w:t xml:space="preserve">Extend specification support for </w:t>
      </w:r>
      <w:r w:rsidRPr="003B1C05">
        <w:rPr>
          <w:rFonts w:hint="eastAsia"/>
          <w:color w:val="000000"/>
          <w:sz w:val="22"/>
          <w:szCs w:val="22"/>
          <w:lang w:eastAsia="ko-KR"/>
        </w:rPr>
        <w:t xml:space="preserve">CSI reporting in the following areas </w:t>
      </w:r>
    </w:p>
    <w:p w14:paraId="3DA63EAB" w14:textId="77777777" w:rsidR="002D7255" w:rsidRPr="003B1C05" w:rsidRDefault="002D7255" w:rsidP="00E73A1E">
      <w:pPr>
        <w:numPr>
          <w:ilvl w:val="1"/>
          <w:numId w:val="9"/>
        </w:numPr>
        <w:spacing w:after="120"/>
        <w:ind w:right="-101"/>
        <w:rPr>
          <w:color w:val="000000"/>
          <w:sz w:val="22"/>
          <w:szCs w:val="22"/>
          <w:lang w:eastAsia="ko-KR"/>
        </w:rPr>
      </w:pPr>
      <w:r w:rsidRPr="003B1C05">
        <w:rPr>
          <w:color w:val="000000"/>
          <w:sz w:val="22"/>
          <w:szCs w:val="22"/>
          <w:lang w:eastAsia="ko-KR"/>
        </w:rPr>
        <w:t>C</w:t>
      </w:r>
      <w:r w:rsidRPr="003B1C05">
        <w:rPr>
          <w:rFonts w:hint="eastAsia"/>
          <w:color w:val="000000"/>
          <w:sz w:val="22"/>
          <w:szCs w:val="22"/>
          <w:lang w:eastAsia="ko-KR"/>
        </w:rPr>
        <w:t xml:space="preserve">odebook(s) associated with the </w:t>
      </w:r>
      <w:r w:rsidRPr="003B1C05">
        <w:rPr>
          <w:color w:val="000000"/>
          <w:sz w:val="22"/>
          <w:szCs w:val="22"/>
          <w:lang w:eastAsia="ko-KR"/>
        </w:rPr>
        <w:t xml:space="preserve">newly </w:t>
      </w:r>
      <w:r w:rsidRPr="003B1C05">
        <w:rPr>
          <w:rFonts w:hint="eastAsia"/>
          <w:color w:val="000000"/>
          <w:sz w:val="22"/>
          <w:szCs w:val="22"/>
          <w:lang w:eastAsia="ko-KR"/>
        </w:rPr>
        <w:t xml:space="preserve">supported number of </w:t>
      </w:r>
      <w:r w:rsidRPr="003B1C05">
        <w:rPr>
          <w:color w:val="000000"/>
          <w:sz w:val="22"/>
          <w:szCs w:val="22"/>
          <w:lang w:eastAsia="ko-KR"/>
        </w:rPr>
        <w:t>non-</w:t>
      </w:r>
      <w:proofErr w:type="spellStart"/>
      <w:r w:rsidRPr="003B1C05">
        <w:rPr>
          <w:color w:val="000000"/>
          <w:sz w:val="22"/>
          <w:szCs w:val="22"/>
          <w:lang w:eastAsia="ko-KR"/>
        </w:rPr>
        <w:t>precoded</w:t>
      </w:r>
      <w:proofErr w:type="spellEnd"/>
      <w:r w:rsidRPr="003B1C05">
        <w:rPr>
          <w:color w:val="000000"/>
          <w:sz w:val="22"/>
          <w:szCs w:val="22"/>
          <w:lang w:eastAsia="ko-KR"/>
        </w:rPr>
        <w:t xml:space="preserve"> </w:t>
      </w:r>
      <w:r w:rsidRPr="003B1C05">
        <w:rPr>
          <w:rFonts w:hint="eastAsia"/>
          <w:color w:val="000000"/>
          <w:sz w:val="22"/>
          <w:szCs w:val="22"/>
          <w:lang w:eastAsia="ko-KR"/>
        </w:rPr>
        <w:t xml:space="preserve">CSI-RS ports </w:t>
      </w:r>
      <w:r w:rsidRPr="003B1C05">
        <w:rPr>
          <w:color w:val="000000"/>
          <w:sz w:val="22"/>
          <w:szCs w:val="22"/>
          <w:lang w:eastAsia="ko-KR"/>
        </w:rPr>
        <w:t>for a subset of possible port layouts, both 1D and 2D</w:t>
      </w:r>
    </w:p>
    <w:p w14:paraId="2DBEE8CF" w14:textId="706D41CB" w:rsidR="002D7255" w:rsidRPr="002D7255" w:rsidRDefault="002D7255" w:rsidP="00E73A1E">
      <w:pPr>
        <w:numPr>
          <w:ilvl w:val="1"/>
          <w:numId w:val="9"/>
        </w:numPr>
        <w:spacing w:after="120"/>
        <w:ind w:right="-101"/>
        <w:rPr>
          <w:color w:val="000000"/>
          <w:sz w:val="22"/>
          <w:szCs w:val="22"/>
          <w:lang w:eastAsia="ko-KR"/>
        </w:rPr>
      </w:pPr>
      <w:r w:rsidRPr="002D7255">
        <w:rPr>
          <w:rFonts w:hint="eastAsia"/>
          <w:color w:val="000000"/>
          <w:sz w:val="22"/>
          <w:szCs w:val="22"/>
        </w:rPr>
        <w:t>As second priority, evaluate and, if needed, specify enhancement on CSI reporting based on non-</w:t>
      </w:r>
      <w:proofErr w:type="spellStart"/>
      <w:r w:rsidRPr="002D7255">
        <w:rPr>
          <w:rFonts w:hint="eastAsia"/>
          <w:color w:val="000000"/>
          <w:sz w:val="22"/>
          <w:szCs w:val="22"/>
        </w:rPr>
        <w:t>precoded</w:t>
      </w:r>
      <w:proofErr w:type="spellEnd"/>
      <w:r w:rsidRPr="002D7255">
        <w:rPr>
          <w:rFonts w:hint="eastAsia"/>
          <w:color w:val="000000"/>
          <w:sz w:val="22"/>
          <w:szCs w:val="22"/>
        </w:rPr>
        <w:t xml:space="preserve"> and </w:t>
      </w:r>
      <w:proofErr w:type="spellStart"/>
      <w:r w:rsidRPr="002D7255">
        <w:rPr>
          <w:rFonts w:hint="eastAsia"/>
          <w:color w:val="000000"/>
          <w:sz w:val="22"/>
          <w:szCs w:val="22"/>
        </w:rPr>
        <w:t>beamformed</w:t>
      </w:r>
      <w:proofErr w:type="spellEnd"/>
      <w:r w:rsidRPr="002D7255">
        <w:rPr>
          <w:rFonts w:hint="eastAsia"/>
          <w:color w:val="000000"/>
          <w:sz w:val="22"/>
          <w:szCs w:val="22"/>
        </w:rPr>
        <w:t xml:space="preserve"> CSI-RS to improve </w:t>
      </w:r>
      <w:proofErr w:type="spellStart"/>
      <w:r w:rsidRPr="002D7255">
        <w:rPr>
          <w:rFonts w:hint="eastAsia"/>
          <w:color w:val="000000"/>
          <w:sz w:val="22"/>
          <w:szCs w:val="22"/>
        </w:rPr>
        <w:t>eNB</w:t>
      </w:r>
      <w:proofErr w:type="spellEnd"/>
      <w:r w:rsidRPr="002D7255">
        <w:rPr>
          <w:rFonts w:hint="eastAsia"/>
          <w:color w:val="000000"/>
          <w:sz w:val="22"/>
          <w:szCs w:val="22"/>
        </w:rPr>
        <w:t xml:space="preserve"> precoding (such as new feedback methodologies in addition to codebook-based CSI feedback) and interference measurement to support efficient multi-user transmissions (e.g. </w:t>
      </w:r>
      <w:r w:rsidR="00A2091F" w:rsidRPr="002D7255">
        <w:rPr>
          <w:color w:val="000000"/>
          <w:sz w:val="22"/>
          <w:szCs w:val="22"/>
        </w:rPr>
        <w:t>further</w:t>
      </w:r>
      <w:r w:rsidRPr="002D7255">
        <w:rPr>
          <w:rFonts w:hint="eastAsia"/>
          <w:color w:val="000000"/>
          <w:sz w:val="22"/>
          <w:szCs w:val="22"/>
        </w:rPr>
        <w:t xml:space="preserve"> enabling interference estimation from NZP or ZP CSI-RS)</w:t>
      </w:r>
    </w:p>
    <w:p w14:paraId="036E63F8" w14:textId="2A8A86B7" w:rsidR="00D868D2" w:rsidRDefault="002D7255" w:rsidP="00E95D38">
      <w:pPr>
        <w:ind w:firstLine="284"/>
        <w:jc w:val="both"/>
        <w:rPr>
          <w:sz w:val="22"/>
          <w:szCs w:val="22"/>
        </w:rPr>
      </w:pPr>
      <w:r>
        <w:rPr>
          <w:sz w:val="22"/>
          <w:szCs w:val="22"/>
        </w:rPr>
        <w:t>For the design of codebook(s) associated with the newly supported number of non-</w:t>
      </w:r>
      <w:proofErr w:type="spellStart"/>
      <w:r>
        <w:rPr>
          <w:sz w:val="22"/>
          <w:szCs w:val="22"/>
        </w:rPr>
        <w:t>precoded</w:t>
      </w:r>
      <w:proofErr w:type="spellEnd"/>
      <w:r>
        <w:rPr>
          <w:sz w:val="22"/>
          <w:szCs w:val="22"/>
        </w:rPr>
        <w:t xml:space="preserve"> CSI-RS ports for a subset of possible port layouts, m</w:t>
      </w:r>
      <w:r w:rsidR="00BC0893">
        <w:rPr>
          <w:sz w:val="22"/>
          <w:szCs w:val="22"/>
        </w:rPr>
        <w:t>any</w:t>
      </w:r>
      <w:r w:rsidR="004A2BEA">
        <w:rPr>
          <w:sz w:val="22"/>
          <w:szCs w:val="22"/>
        </w:rPr>
        <w:t xml:space="preserve"> companies proposed Rel. 13 Class A codebook as a basis of codebook extension. Since Rel. 13 Class A codebook is quite flexible to support various port </w:t>
      </w:r>
      <w:r>
        <w:rPr>
          <w:sz w:val="22"/>
          <w:szCs w:val="22"/>
        </w:rPr>
        <w:t xml:space="preserve">layout </w:t>
      </w:r>
      <w:r w:rsidR="004A2BEA">
        <w:rPr>
          <w:sz w:val="22"/>
          <w:szCs w:val="22"/>
        </w:rPr>
        <w:t xml:space="preserve">configuration, it is very natural </w:t>
      </w:r>
      <w:r>
        <w:rPr>
          <w:sz w:val="22"/>
          <w:szCs w:val="22"/>
        </w:rPr>
        <w:t>to do so</w:t>
      </w:r>
      <w:r w:rsidR="004A2BEA">
        <w:rPr>
          <w:sz w:val="22"/>
          <w:szCs w:val="22"/>
        </w:rPr>
        <w:t xml:space="preserve">. However, there </w:t>
      </w:r>
      <w:r w:rsidR="00685683">
        <w:rPr>
          <w:sz w:val="22"/>
          <w:szCs w:val="22"/>
        </w:rPr>
        <w:t>is</w:t>
      </w:r>
      <w:r w:rsidR="004A2BEA">
        <w:rPr>
          <w:sz w:val="22"/>
          <w:szCs w:val="22"/>
        </w:rPr>
        <w:t xml:space="preserve"> a </w:t>
      </w:r>
      <w:r w:rsidR="00685683">
        <w:rPr>
          <w:sz w:val="22"/>
          <w:szCs w:val="22"/>
        </w:rPr>
        <w:t xml:space="preserve">potential </w:t>
      </w:r>
      <w:r w:rsidR="004A2BEA">
        <w:rPr>
          <w:sz w:val="22"/>
          <w:szCs w:val="22"/>
        </w:rPr>
        <w:t xml:space="preserve">problem of the Rel. 13 </w:t>
      </w:r>
      <w:r>
        <w:rPr>
          <w:sz w:val="22"/>
          <w:szCs w:val="22"/>
        </w:rPr>
        <w:t>C</w:t>
      </w:r>
      <w:r w:rsidR="004A2BEA">
        <w:rPr>
          <w:sz w:val="22"/>
          <w:szCs w:val="22"/>
        </w:rPr>
        <w:t>lass A codebook</w:t>
      </w:r>
      <w:r w:rsidR="00685683">
        <w:rPr>
          <w:sz w:val="22"/>
          <w:szCs w:val="22"/>
        </w:rPr>
        <w:t xml:space="preserve"> </w:t>
      </w:r>
      <w:r>
        <w:rPr>
          <w:sz w:val="22"/>
          <w:szCs w:val="22"/>
        </w:rPr>
        <w:t xml:space="preserve">especially </w:t>
      </w:r>
      <w:r w:rsidR="00685683">
        <w:rPr>
          <w:sz w:val="22"/>
          <w:szCs w:val="22"/>
        </w:rPr>
        <w:t>for a large number of ports due to narrower</w:t>
      </w:r>
      <w:r w:rsidR="004A2BEA">
        <w:rPr>
          <w:sz w:val="22"/>
          <w:szCs w:val="22"/>
        </w:rPr>
        <w:t xml:space="preserve"> half power </w:t>
      </w:r>
      <w:proofErr w:type="spellStart"/>
      <w:r w:rsidR="004A2BEA">
        <w:rPr>
          <w:sz w:val="22"/>
          <w:szCs w:val="22"/>
        </w:rPr>
        <w:t>beamwidth</w:t>
      </w:r>
      <w:proofErr w:type="spellEnd"/>
      <w:r w:rsidR="004A2BEA">
        <w:rPr>
          <w:sz w:val="22"/>
          <w:szCs w:val="22"/>
        </w:rPr>
        <w:t xml:space="preserve"> (HPBW). </w:t>
      </w:r>
      <w:r w:rsidR="00024DFA">
        <w:rPr>
          <w:sz w:val="22"/>
          <w:szCs w:val="22"/>
        </w:rPr>
        <w:t xml:space="preserve">As discussed in </w:t>
      </w:r>
      <w:r w:rsidR="00024DFA">
        <w:rPr>
          <w:sz w:val="22"/>
          <w:szCs w:val="22"/>
        </w:rPr>
        <w:fldChar w:fldCharType="begin"/>
      </w:r>
      <w:r w:rsidR="00024DFA">
        <w:rPr>
          <w:sz w:val="22"/>
          <w:szCs w:val="22"/>
        </w:rPr>
        <w:instrText xml:space="preserve"> REF _Ref449941554 \n \h </w:instrText>
      </w:r>
      <w:r w:rsidR="00024DFA">
        <w:rPr>
          <w:sz w:val="22"/>
          <w:szCs w:val="22"/>
        </w:rPr>
      </w:r>
      <w:r w:rsidR="00024DFA">
        <w:rPr>
          <w:sz w:val="22"/>
          <w:szCs w:val="22"/>
        </w:rPr>
        <w:fldChar w:fldCharType="separate"/>
      </w:r>
      <w:r w:rsidR="00024DFA">
        <w:rPr>
          <w:sz w:val="22"/>
          <w:szCs w:val="22"/>
        </w:rPr>
        <w:t>[2]</w:t>
      </w:r>
      <w:r w:rsidR="00024DFA">
        <w:rPr>
          <w:sz w:val="22"/>
          <w:szCs w:val="22"/>
        </w:rPr>
        <w:fldChar w:fldCharType="end"/>
      </w:r>
      <w:r w:rsidR="00024DFA">
        <w:rPr>
          <w:sz w:val="22"/>
          <w:szCs w:val="22"/>
        </w:rPr>
        <w:t>-</w:t>
      </w:r>
      <w:r w:rsidR="00024DFA">
        <w:rPr>
          <w:sz w:val="22"/>
          <w:szCs w:val="22"/>
        </w:rPr>
        <w:fldChar w:fldCharType="begin"/>
      </w:r>
      <w:r w:rsidR="00024DFA">
        <w:rPr>
          <w:sz w:val="22"/>
          <w:szCs w:val="22"/>
        </w:rPr>
        <w:instrText xml:space="preserve"> REF _Ref449941566 \n \h </w:instrText>
      </w:r>
      <w:r w:rsidR="00024DFA">
        <w:rPr>
          <w:sz w:val="22"/>
          <w:szCs w:val="22"/>
        </w:rPr>
      </w:r>
      <w:r w:rsidR="00024DFA">
        <w:rPr>
          <w:sz w:val="22"/>
          <w:szCs w:val="22"/>
        </w:rPr>
        <w:fldChar w:fldCharType="separate"/>
      </w:r>
      <w:r w:rsidR="00024DFA">
        <w:rPr>
          <w:sz w:val="22"/>
          <w:szCs w:val="22"/>
        </w:rPr>
        <w:t>[6]</w:t>
      </w:r>
      <w:r w:rsidR="00024DFA">
        <w:rPr>
          <w:sz w:val="22"/>
          <w:szCs w:val="22"/>
        </w:rPr>
        <w:fldChar w:fldCharType="end"/>
      </w:r>
      <w:r w:rsidR="00024DFA">
        <w:rPr>
          <w:sz w:val="22"/>
          <w:szCs w:val="22"/>
        </w:rPr>
        <w:t xml:space="preserve">, as number of antenna port increases, the DFT beams </w:t>
      </w:r>
      <w:r w:rsidR="00EB44A6">
        <w:rPr>
          <w:sz w:val="22"/>
          <w:szCs w:val="22"/>
        </w:rPr>
        <w:t>gets narrower.</w:t>
      </w:r>
      <w:r w:rsidR="004A2BEA">
        <w:rPr>
          <w:sz w:val="22"/>
          <w:szCs w:val="22"/>
        </w:rPr>
        <w:t xml:space="preserve"> </w:t>
      </w:r>
      <w:r w:rsidR="00685683">
        <w:rPr>
          <w:sz w:val="22"/>
          <w:szCs w:val="22"/>
        </w:rPr>
        <w:t>Generally</w:t>
      </w:r>
      <w:r w:rsidR="007F644B">
        <w:rPr>
          <w:sz w:val="22"/>
          <w:szCs w:val="22"/>
        </w:rPr>
        <w:t xml:space="preserve"> speaking, the HPBW and number of antenna ports are in inverse proportion to each other.</w:t>
      </w:r>
    </w:p>
    <w:p w14:paraId="1AFCEE10" w14:textId="4EB05E4D" w:rsidR="006D2440" w:rsidRDefault="00E95D38" w:rsidP="00AD47DD">
      <w:pPr>
        <w:ind w:firstLine="284"/>
        <w:jc w:val="both"/>
      </w:pPr>
      <w:r>
        <w:rPr>
          <w:sz w:val="22"/>
          <w:szCs w:val="22"/>
        </w:rPr>
        <w:t xml:space="preserve">In this contribution, we </w:t>
      </w:r>
      <w:r w:rsidR="006F3D51">
        <w:rPr>
          <w:sz w:val="22"/>
          <w:szCs w:val="22"/>
        </w:rPr>
        <w:t>summarized</w:t>
      </w:r>
      <w:r w:rsidR="00AD47DD">
        <w:rPr>
          <w:sz w:val="22"/>
          <w:szCs w:val="22"/>
        </w:rPr>
        <w:t xml:space="preserve"> proposed solutions in </w:t>
      </w:r>
      <w:r w:rsidR="00AD47DD">
        <w:rPr>
          <w:sz w:val="22"/>
          <w:szCs w:val="22"/>
        </w:rPr>
        <w:fldChar w:fldCharType="begin"/>
      </w:r>
      <w:r w:rsidR="00AD47DD">
        <w:rPr>
          <w:sz w:val="22"/>
          <w:szCs w:val="22"/>
        </w:rPr>
        <w:instrText xml:space="preserve"> REF _Ref449941554 \n \h </w:instrText>
      </w:r>
      <w:r w:rsidR="00AD47DD">
        <w:rPr>
          <w:sz w:val="22"/>
          <w:szCs w:val="22"/>
        </w:rPr>
      </w:r>
      <w:r w:rsidR="00AD47DD">
        <w:rPr>
          <w:sz w:val="22"/>
          <w:szCs w:val="22"/>
        </w:rPr>
        <w:fldChar w:fldCharType="separate"/>
      </w:r>
      <w:r w:rsidR="00AD47DD">
        <w:rPr>
          <w:sz w:val="22"/>
          <w:szCs w:val="22"/>
        </w:rPr>
        <w:t>[2]</w:t>
      </w:r>
      <w:r w:rsidR="00AD47DD">
        <w:rPr>
          <w:sz w:val="22"/>
          <w:szCs w:val="22"/>
        </w:rPr>
        <w:fldChar w:fldCharType="end"/>
      </w:r>
      <w:r w:rsidR="00AD47DD">
        <w:rPr>
          <w:sz w:val="22"/>
          <w:szCs w:val="22"/>
        </w:rPr>
        <w:t>-</w:t>
      </w:r>
      <w:r w:rsidR="00AD47DD">
        <w:rPr>
          <w:sz w:val="22"/>
          <w:szCs w:val="22"/>
        </w:rPr>
        <w:fldChar w:fldCharType="begin"/>
      </w:r>
      <w:r w:rsidR="00AD47DD">
        <w:rPr>
          <w:sz w:val="22"/>
          <w:szCs w:val="22"/>
        </w:rPr>
        <w:instrText xml:space="preserve"> REF _Ref449941566 \n \h </w:instrText>
      </w:r>
      <w:r w:rsidR="00AD47DD">
        <w:rPr>
          <w:sz w:val="22"/>
          <w:szCs w:val="22"/>
        </w:rPr>
      </w:r>
      <w:r w:rsidR="00AD47DD">
        <w:rPr>
          <w:sz w:val="22"/>
          <w:szCs w:val="22"/>
        </w:rPr>
        <w:fldChar w:fldCharType="separate"/>
      </w:r>
      <w:r w:rsidR="00AD47DD">
        <w:rPr>
          <w:sz w:val="22"/>
          <w:szCs w:val="22"/>
        </w:rPr>
        <w:t>[6]</w:t>
      </w:r>
      <w:r w:rsidR="00AD47DD">
        <w:rPr>
          <w:sz w:val="22"/>
          <w:szCs w:val="22"/>
        </w:rPr>
        <w:fldChar w:fldCharType="end"/>
      </w:r>
      <w:r w:rsidR="00AD47DD">
        <w:rPr>
          <w:sz w:val="22"/>
          <w:szCs w:val="22"/>
        </w:rPr>
        <w:t>, and introduce one alternative solution to solve the problem of narrow beam</w:t>
      </w:r>
      <w:r w:rsidR="00AE727B">
        <w:rPr>
          <w:sz w:val="22"/>
          <w:szCs w:val="22"/>
        </w:rPr>
        <w:t xml:space="preserve"> </w:t>
      </w:r>
      <w:r w:rsidR="00AD47DD">
        <w:rPr>
          <w:sz w:val="22"/>
          <w:szCs w:val="22"/>
        </w:rPr>
        <w:t>width codebook.</w:t>
      </w:r>
    </w:p>
    <w:p w14:paraId="7B87F28E" w14:textId="7C68EE52" w:rsidR="008D27B6" w:rsidRDefault="002D7255" w:rsidP="00A13AAA">
      <w:pPr>
        <w:pStyle w:val="Heading1"/>
        <w:numPr>
          <w:ilvl w:val="0"/>
          <w:numId w:val="5"/>
        </w:numPr>
        <w:spacing w:before="120" w:after="60"/>
        <w:jc w:val="both"/>
        <w:rPr>
          <w:rFonts w:cs="Arial"/>
          <w:lang w:val="en-US"/>
        </w:rPr>
      </w:pPr>
      <w:r>
        <w:rPr>
          <w:rFonts w:cs="Arial"/>
          <w:lang w:val="en-US"/>
        </w:rPr>
        <w:t xml:space="preserve">Summary of proposed solutions in </w:t>
      </w:r>
      <w:r w:rsidRPr="002D7255">
        <w:rPr>
          <w:rFonts w:cs="Arial"/>
        </w:rPr>
        <w:fldChar w:fldCharType="begin"/>
      </w:r>
      <w:r w:rsidRPr="002D7255">
        <w:rPr>
          <w:rFonts w:cs="Arial"/>
        </w:rPr>
        <w:instrText xml:space="preserve"> REF _Ref449941554 \n \h </w:instrText>
      </w:r>
      <w:r w:rsidRPr="002D7255">
        <w:rPr>
          <w:rFonts w:cs="Arial"/>
        </w:rPr>
      </w:r>
      <w:r w:rsidRPr="002D7255">
        <w:rPr>
          <w:rFonts w:cs="Arial"/>
        </w:rPr>
        <w:fldChar w:fldCharType="separate"/>
      </w:r>
      <w:r w:rsidRPr="002D7255">
        <w:rPr>
          <w:rFonts w:cs="Arial"/>
        </w:rPr>
        <w:t>[2</w:t>
      </w:r>
      <w:proofErr w:type="gramStart"/>
      <w:r w:rsidRPr="002D7255">
        <w:rPr>
          <w:rFonts w:cs="Arial"/>
        </w:rPr>
        <w:t>]</w:t>
      </w:r>
      <w:proofErr w:type="gramEnd"/>
      <w:r w:rsidRPr="002D7255">
        <w:rPr>
          <w:rFonts w:cs="Arial"/>
          <w:lang w:val="en-US"/>
        </w:rPr>
        <w:fldChar w:fldCharType="end"/>
      </w:r>
      <w:r>
        <w:rPr>
          <w:rFonts w:cs="Arial"/>
          <w:lang w:val="en-US"/>
        </w:rPr>
        <w:t>-</w:t>
      </w:r>
      <w:r w:rsidRPr="002D7255">
        <w:rPr>
          <w:rFonts w:ascii="Times New Roman" w:hAnsi="Times New Roman"/>
          <w:sz w:val="22"/>
          <w:szCs w:val="22"/>
        </w:rPr>
        <w:t xml:space="preserve"> </w:t>
      </w:r>
      <w:r w:rsidRPr="002D7255">
        <w:rPr>
          <w:rFonts w:cs="Arial"/>
        </w:rPr>
        <w:fldChar w:fldCharType="begin"/>
      </w:r>
      <w:r w:rsidRPr="002D7255">
        <w:rPr>
          <w:rFonts w:cs="Arial"/>
        </w:rPr>
        <w:instrText xml:space="preserve"> REF _Ref449941566 \n \h </w:instrText>
      </w:r>
      <w:r w:rsidRPr="002D7255">
        <w:rPr>
          <w:rFonts w:cs="Arial"/>
        </w:rPr>
      </w:r>
      <w:r w:rsidRPr="002D7255">
        <w:rPr>
          <w:rFonts w:cs="Arial"/>
        </w:rPr>
        <w:fldChar w:fldCharType="separate"/>
      </w:r>
      <w:r w:rsidRPr="002D7255">
        <w:rPr>
          <w:rFonts w:cs="Arial"/>
        </w:rPr>
        <w:t>[6]</w:t>
      </w:r>
      <w:r w:rsidRPr="002D7255">
        <w:rPr>
          <w:rFonts w:cs="Arial"/>
          <w:lang w:val="en-US"/>
        </w:rPr>
        <w:fldChar w:fldCharType="end"/>
      </w:r>
    </w:p>
    <w:p w14:paraId="0E504BE8" w14:textId="631B739B" w:rsidR="006745E3" w:rsidRDefault="00BC0893" w:rsidP="006745E3">
      <w:pPr>
        <w:ind w:firstLine="284"/>
        <w:jc w:val="both"/>
        <w:rPr>
          <w:rFonts w:eastAsia="Batang"/>
          <w:sz w:val="22"/>
          <w:szCs w:val="22"/>
        </w:rPr>
      </w:pPr>
      <w:r>
        <w:rPr>
          <w:sz w:val="22"/>
          <w:szCs w:val="22"/>
          <w:lang w:val="en-US"/>
        </w:rPr>
        <w:t xml:space="preserve">In case of DFT or progressive </w:t>
      </w:r>
      <w:r w:rsidR="00760892">
        <w:rPr>
          <w:sz w:val="22"/>
          <w:szCs w:val="22"/>
          <w:lang w:val="en-US"/>
        </w:rPr>
        <w:t>phase shift</w:t>
      </w:r>
      <w:r>
        <w:rPr>
          <w:sz w:val="22"/>
          <w:szCs w:val="22"/>
          <w:lang w:val="en-US"/>
        </w:rPr>
        <w:t xml:space="preserve"> based beamforming, larger number of ports results in </w:t>
      </w:r>
      <w:r w:rsidR="00801AD8">
        <w:rPr>
          <w:sz w:val="22"/>
          <w:szCs w:val="22"/>
          <w:lang w:val="en-US"/>
        </w:rPr>
        <w:t xml:space="preserve">narrower HPBW with </w:t>
      </w:r>
      <w:r>
        <w:rPr>
          <w:sz w:val="22"/>
          <w:szCs w:val="22"/>
          <w:lang w:val="en-US"/>
        </w:rPr>
        <w:t xml:space="preserve">larger beamforming gain. </w:t>
      </w:r>
      <w:r w:rsidR="00760892">
        <w:rPr>
          <w:sz w:val="22"/>
          <w:szCs w:val="22"/>
          <w:lang w:val="en-US"/>
        </w:rPr>
        <w:t xml:space="preserve">In this case, </w:t>
      </w:r>
      <w:r w:rsidR="007C6A7E">
        <w:rPr>
          <w:sz w:val="22"/>
          <w:szCs w:val="22"/>
          <w:lang w:val="en-US"/>
        </w:rPr>
        <w:t xml:space="preserve">a </w:t>
      </w:r>
      <w:r w:rsidR="00760892">
        <w:rPr>
          <w:sz w:val="22"/>
          <w:szCs w:val="22"/>
          <w:lang w:val="en-US"/>
        </w:rPr>
        <w:t>number of codebook entr</w:t>
      </w:r>
      <w:r w:rsidR="00BB2D24">
        <w:rPr>
          <w:sz w:val="22"/>
          <w:szCs w:val="22"/>
          <w:lang w:val="en-US"/>
        </w:rPr>
        <w:t>ies</w:t>
      </w:r>
      <w:r w:rsidR="00760892">
        <w:rPr>
          <w:sz w:val="22"/>
          <w:szCs w:val="22"/>
          <w:lang w:val="en-US"/>
        </w:rPr>
        <w:t xml:space="preserve"> to cover same angular direction</w:t>
      </w:r>
      <w:r w:rsidR="007C6A7E">
        <w:rPr>
          <w:sz w:val="22"/>
          <w:szCs w:val="22"/>
          <w:lang w:val="en-US"/>
        </w:rPr>
        <w:t>s</w:t>
      </w:r>
      <w:r w:rsidR="00760892">
        <w:rPr>
          <w:sz w:val="22"/>
          <w:szCs w:val="22"/>
          <w:lang w:val="en-US"/>
        </w:rPr>
        <w:t xml:space="preserve"> or angular spread grows linearly with the number of antenna port increases. </w:t>
      </w:r>
      <w:r w:rsidR="00BB2D24">
        <w:rPr>
          <w:sz w:val="22"/>
          <w:szCs w:val="22"/>
          <w:lang w:val="en-US"/>
        </w:rPr>
        <w:t>A</w:t>
      </w:r>
      <w:r w:rsidR="006745E3">
        <w:rPr>
          <w:sz w:val="22"/>
          <w:szCs w:val="22"/>
          <w:lang w:val="en-US"/>
        </w:rPr>
        <w:t xml:space="preserve"> problem </w:t>
      </w:r>
      <w:r w:rsidR="00760892">
        <w:rPr>
          <w:sz w:val="22"/>
          <w:szCs w:val="22"/>
          <w:lang w:val="en-US"/>
        </w:rPr>
        <w:t>may be caused by this fact</w:t>
      </w:r>
      <w:r w:rsidR="006745E3">
        <w:rPr>
          <w:sz w:val="22"/>
          <w:szCs w:val="22"/>
          <w:lang w:val="en-US"/>
        </w:rPr>
        <w:t>. For example,</w:t>
      </w:r>
      <w:r w:rsidR="00BB2D24">
        <w:rPr>
          <w:sz w:val="22"/>
          <w:szCs w:val="22"/>
          <w:lang w:val="en-US"/>
        </w:rPr>
        <w:t xml:space="preserve"> according to Rel. 13 Class A codebook,</w:t>
      </w:r>
      <w:r w:rsidR="00426C83">
        <w:rPr>
          <w:sz w:val="22"/>
          <w:szCs w:val="22"/>
          <w:lang w:val="en-US"/>
        </w:rPr>
        <w:t xml:space="preserve"> </w:t>
      </w:r>
      <w:r w:rsidR="006745E3">
        <w:rPr>
          <w:sz w:val="22"/>
          <w:szCs w:val="22"/>
          <w:lang w:val="en-US"/>
        </w:rPr>
        <w:t xml:space="preserve">the number of codebook </w:t>
      </w:r>
      <w:r w:rsidR="00760892">
        <w:rPr>
          <w:sz w:val="22"/>
          <w:szCs w:val="22"/>
          <w:lang w:val="en-US"/>
        </w:rPr>
        <w:t>entr</w:t>
      </w:r>
      <w:r w:rsidR="00BB2D24">
        <w:rPr>
          <w:sz w:val="22"/>
          <w:szCs w:val="22"/>
          <w:lang w:val="en-US"/>
        </w:rPr>
        <w:t>ies</w:t>
      </w:r>
      <w:r w:rsidR="00760892">
        <w:rPr>
          <w:sz w:val="22"/>
          <w:szCs w:val="22"/>
          <w:lang w:val="en-US"/>
        </w:rPr>
        <w:t xml:space="preserve"> </w:t>
      </w:r>
      <w:r w:rsidR="006745E3">
        <w:rPr>
          <w:sz w:val="22"/>
          <w:szCs w:val="22"/>
          <w:lang w:val="en-US"/>
        </w:rPr>
        <w:t xml:space="preserve">in one direction is </w:t>
      </w:r>
      <w:proofErr w:type="spellStart"/>
      <w:r w:rsidR="006745E3" w:rsidRPr="003B0F13">
        <w:rPr>
          <w:rFonts w:eastAsia="Batang"/>
          <w:i/>
          <w:sz w:val="22"/>
          <w:szCs w:val="22"/>
        </w:rPr>
        <w:t>O</w:t>
      </w:r>
      <w:r w:rsidR="006745E3" w:rsidRPr="003B0F13">
        <w:rPr>
          <w:rFonts w:eastAsia="Batang"/>
          <w:i/>
          <w:sz w:val="22"/>
          <w:szCs w:val="22"/>
          <w:vertAlign w:val="subscript"/>
        </w:rPr>
        <w:t>d</w:t>
      </w:r>
      <w:r w:rsidR="006745E3">
        <w:rPr>
          <w:rFonts w:eastAsia="Batang"/>
          <w:i/>
          <w:sz w:val="22"/>
          <w:szCs w:val="22"/>
        </w:rPr>
        <w:t>∙N</w:t>
      </w:r>
      <w:r w:rsidR="006745E3" w:rsidRPr="003B0F13">
        <w:rPr>
          <w:rFonts w:eastAsia="Batang"/>
          <w:i/>
          <w:sz w:val="22"/>
          <w:szCs w:val="22"/>
          <w:vertAlign w:val="subscript"/>
        </w:rPr>
        <w:t>d</w:t>
      </w:r>
      <w:proofErr w:type="spellEnd"/>
      <w:r w:rsidR="006745E3">
        <w:rPr>
          <w:rFonts w:eastAsia="Batang"/>
          <w:sz w:val="22"/>
          <w:szCs w:val="22"/>
        </w:rPr>
        <w:t xml:space="preserve"> where</w:t>
      </w:r>
      <w:r w:rsidR="006745E3" w:rsidRPr="006745E3">
        <w:rPr>
          <w:rFonts w:eastAsia="Batang"/>
          <w:i/>
          <w:sz w:val="22"/>
          <w:szCs w:val="22"/>
        </w:rPr>
        <w:t xml:space="preserve"> </w:t>
      </w:r>
      <w:proofErr w:type="spellStart"/>
      <w:r w:rsidR="006745E3">
        <w:rPr>
          <w:rFonts w:eastAsia="Batang"/>
          <w:i/>
          <w:sz w:val="22"/>
          <w:szCs w:val="22"/>
        </w:rPr>
        <w:t>N</w:t>
      </w:r>
      <w:r w:rsidR="006745E3" w:rsidRPr="003B0F13">
        <w:rPr>
          <w:rFonts w:eastAsia="Batang"/>
          <w:i/>
          <w:sz w:val="22"/>
          <w:szCs w:val="22"/>
          <w:vertAlign w:val="subscript"/>
        </w:rPr>
        <w:t>d</w:t>
      </w:r>
      <w:proofErr w:type="spellEnd"/>
      <w:r w:rsidR="006745E3">
        <w:rPr>
          <w:rFonts w:eastAsia="Batang"/>
          <w:sz w:val="22"/>
          <w:szCs w:val="22"/>
        </w:rPr>
        <w:t xml:space="preserve"> </w:t>
      </w:r>
      <w:r w:rsidR="006745E3" w:rsidRPr="006745E3">
        <w:rPr>
          <w:rFonts w:eastAsia="Batang"/>
          <w:sz w:val="22"/>
          <w:szCs w:val="22"/>
        </w:rPr>
        <w:t>is</w:t>
      </w:r>
      <w:r w:rsidR="006745E3">
        <w:rPr>
          <w:rFonts w:eastAsia="Batang"/>
          <w:sz w:val="22"/>
          <w:szCs w:val="22"/>
        </w:rPr>
        <w:t xml:space="preserve"> the </w:t>
      </w:r>
      <w:r w:rsidR="00426C83">
        <w:rPr>
          <w:rFonts w:eastAsia="Batang"/>
          <w:sz w:val="22"/>
          <w:szCs w:val="22"/>
        </w:rPr>
        <w:t xml:space="preserve">number of </w:t>
      </w:r>
      <w:r w:rsidR="006745E3">
        <w:rPr>
          <w:rFonts w:eastAsia="Batang"/>
          <w:sz w:val="22"/>
          <w:szCs w:val="22"/>
        </w:rPr>
        <w:t>port and</w:t>
      </w:r>
      <w:r w:rsidR="006745E3" w:rsidRPr="006745E3">
        <w:rPr>
          <w:rFonts w:eastAsia="Batang"/>
          <w:sz w:val="22"/>
          <w:szCs w:val="22"/>
        </w:rPr>
        <w:t xml:space="preserve"> </w:t>
      </w:r>
      <w:proofErr w:type="gramStart"/>
      <w:r w:rsidR="006745E3" w:rsidRPr="003B0F13">
        <w:rPr>
          <w:rFonts w:eastAsia="Batang"/>
          <w:i/>
          <w:sz w:val="22"/>
          <w:szCs w:val="22"/>
        </w:rPr>
        <w:t>O</w:t>
      </w:r>
      <w:r w:rsidR="006745E3" w:rsidRPr="003B0F13">
        <w:rPr>
          <w:rFonts w:eastAsia="Batang"/>
          <w:i/>
          <w:sz w:val="22"/>
          <w:szCs w:val="22"/>
          <w:vertAlign w:val="subscript"/>
        </w:rPr>
        <w:t>d</w:t>
      </w:r>
      <w:proofErr w:type="gramEnd"/>
      <w:r w:rsidR="006745E3">
        <w:rPr>
          <w:rFonts w:eastAsia="Batang"/>
          <w:sz w:val="22"/>
          <w:szCs w:val="22"/>
        </w:rPr>
        <w:t xml:space="preserve"> is the DFT oversampling factor </w:t>
      </w:r>
      <w:r w:rsidR="00760892">
        <w:rPr>
          <w:rFonts w:eastAsia="Batang"/>
          <w:sz w:val="22"/>
          <w:szCs w:val="22"/>
        </w:rPr>
        <w:t xml:space="preserve">in </w:t>
      </w:r>
      <w:r w:rsidR="00760892" w:rsidRPr="006745E3">
        <w:rPr>
          <w:rFonts w:eastAsia="Batang"/>
          <w:i/>
          <w:sz w:val="22"/>
          <w:szCs w:val="22"/>
        </w:rPr>
        <w:t>d</w:t>
      </w:r>
      <w:r w:rsidR="00760892">
        <w:rPr>
          <w:rFonts w:eastAsia="Batang"/>
          <w:sz w:val="22"/>
          <w:szCs w:val="22"/>
        </w:rPr>
        <w:t xml:space="preserve"> direction</w:t>
      </w:r>
      <w:r w:rsidR="006745E3">
        <w:rPr>
          <w:rFonts w:eastAsia="Batang"/>
          <w:sz w:val="22"/>
          <w:szCs w:val="22"/>
        </w:rPr>
        <w:t>.</w:t>
      </w:r>
      <w:r w:rsidR="00426C83">
        <w:rPr>
          <w:rFonts w:eastAsia="Batang"/>
          <w:sz w:val="22"/>
          <w:szCs w:val="22"/>
        </w:rPr>
        <w:t xml:space="preserve"> </w:t>
      </w:r>
      <w:r w:rsidR="00760892">
        <w:rPr>
          <w:rFonts w:eastAsia="Batang"/>
          <w:sz w:val="22"/>
          <w:szCs w:val="22"/>
        </w:rPr>
        <w:t>I</w:t>
      </w:r>
      <w:r w:rsidR="00426C83">
        <w:rPr>
          <w:rFonts w:eastAsia="Batang"/>
          <w:sz w:val="22"/>
          <w:szCs w:val="22"/>
        </w:rPr>
        <w:t>n order to reduce overhead and</w:t>
      </w:r>
      <w:r w:rsidR="00760892">
        <w:rPr>
          <w:rFonts w:eastAsia="Batang"/>
          <w:sz w:val="22"/>
          <w:szCs w:val="22"/>
        </w:rPr>
        <w:t>/or</w:t>
      </w:r>
      <w:r w:rsidR="00426C83">
        <w:rPr>
          <w:rFonts w:eastAsia="Batang"/>
          <w:sz w:val="22"/>
          <w:szCs w:val="22"/>
        </w:rPr>
        <w:t xml:space="preserve"> complexity, two stage codebook is adopted in Rel. 13 Class A codebook where UE feedbacks </w:t>
      </w:r>
      <w:r w:rsidR="007C6A7E">
        <w:rPr>
          <w:rFonts w:eastAsia="Batang"/>
          <w:sz w:val="22"/>
          <w:szCs w:val="22"/>
        </w:rPr>
        <w:t xml:space="preserve">a </w:t>
      </w:r>
      <w:r w:rsidR="00426C83">
        <w:rPr>
          <w:rFonts w:eastAsia="Batang"/>
          <w:sz w:val="22"/>
          <w:szCs w:val="22"/>
        </w:rPr>
        <w:t xml:space="preserve">wideband long-term codebook information </w:t>
      </w:r>
      <w:r w:rsidR="00426C83" w:rsidRPr="00426C83">
        <w:rPr>
          <w:rFonts w:eastAsia="Batang"/>
          <w:i/>
          <w:sz w:val="22"/>
          <w:szCs w:val="22"/>
        </w:rPr>
        <w:t>i</w:t>
      </w:r>
      <w:r w:rsidR="00426C83" w:rsidRPr="00426C83">
        <w:rPr>
          <w:rFonts w:eastAsia="Batang"/>
          <w:sz w:val="22"/>
          <w:szCs w:val="22"/>
          <w:vertAlign w:val="subscript"/>
        </w:rPr>
        <w:t>1</w:t>
      </w:r>
      <w:r w:rsidR="00426C83">
        <w:rPr>
          <w:rFonts w:eastAsia="Batang"/>
          <w:sz w:val="22"/>
          <w:szCs w:val="22"/>
        </w:rPr>
        <w:t xml:space="preserve"> and </w:t>
      </w:r>
      <w:r w:rsidR="007C6A7E">
        <w:rPr>
          <w:rFonts w:eastAsia="Batang"/>
          <w:sz w:val="22"/>
          <w:szCs w:val="22"/>
        </w:rPr>
        <w:t xml:space="preserve">a </w:t>
      </w:r>
      <w:r w:rsidR="00426C83">
        <w:rPr>
          <w:rFonts w:eastAsia="Batang"/>
          <w:sz w:val="22"/>
          <w:szCs w:val="22"/>
        </w:rPr>
        <w:t xml:space="preserve">narrowband short-term codebook information </w:t>
      </w:r>
      <w:r w:rsidR="00426C83" w:rsidRPr="00426C83">
        <w:rPr>
          <w:rFonts w:eastAsia="Batang"/>
          <w:i/>
          <w:sz w:val="22"/>
          <w:szCs w:val="22"/>
        </w:rPr>
        <w:t>i</w:t>
      </w:r>
      <w:r w:rsidR="00426C83">
        <w:rPr>
          <w:rFonts w:eastAsia="Batang"/>
          <w:sz w:val="22"/>
          <w:szCs w:val="22"/>
          <w:vertAlign w:val="subscript"/>
        </w:rPr>
        <w:t>2</w:t>
      </w:r>
      <w:r w:rsidR="00760892">
        <w:rPr>
          <w:rFonts w:eastAsia="Batang"/>
          <w:sz w:val="22"/>
          <w:szCs w:val="22"/>
        </w:rPr>
        <w:t>. Note that</w:t>
      </w:r>
      <w:r w:rsidR="007C6A7E">
        <w:rPr>
          <w:rFonts w:eastAsia="Batang"/>
          <w:sz w:val="22"/>
          <w:szCs w:val="22"/>
        </w:rPr>
        <w:t>,</w:t>
      </w:r>
      <w:r w:rsidR="00A31E90">
        <w:rPr>
          <w:rFonts w:eastAsia="Batang"/>
          <w:sz w:val="22"/>
          <w:szCs w:val="22"/>
        </w:rPr>
        <w:t xml:space="preserve"> more importantly, the </w:t>
      </w:r>
      <w:r w:rsidR="0061222F">
        <w:rPr>
          <w:rFonts w:eastAsia="Batang"/>
          <w:sz w:val="22"/>
          <w:szCs w:val="22"/>
        </w:rPr>
        <w:t xml:space="preserve">direction of beam using </w:t>
      </w:r>
      <w:r w:rsidR="00A31E90">
        <w:rPr>
          <w:rFonts w:eastAsia="Batang"/>
          <w:sz w:val="22"/>
          <w:szCs w:val="22"/>
        </w:rPr>
        <w:t xml:space="preserve">short-term codebook information </w:t>
      </w:r>
      <w:r w:rsidR="0061222F" w:rsidRPr="00426C83">
        <w:rPr>
          <w:rFonts w:eastAsia="Batang"/>
          <w:i/>
          <w:sz w:val="22"/>
          <w:szCs w:val="22"/>
        </w:rPr>
        <w:t>i</w:t>
      </w:r>
      <w:r w:rsidR="0061222F">
        <w:rPr>
          <w:rFonts w:eastAsia="Batang"/>
          <w:sz w:val="22"/>
          <w:szCs w:val="22"/>
          <w:vertAlign w:val="subscript"/>
        </w:rPr>
        <w:t>2</w:t>
      </w:r>
      <w:r w:rsidR="0061222F">
        <w:rPr>
          <w:rFonts w:eastAsia="Batang"/>
          <w:sz w:val="22"/>
          <w:szCs w:val="22"/>
        </w:rPr>
        <w:t xml:space="preserve"> </w:t>
      </w:r>
      <w:r w:rsidR="00A31E90">
        <w:rPr>
          <w:rFonts w:eastAsia="Batang"/>
          <w:sz w:val="22"/>
          <w:szCs w:val="22"/>
        </w:rPr>
        <w:t xml:space="preserve">is limited by the wideband long-term codebook information </w:t>
      </w:r>
      <w:r w:rsidR="00A31E90" w:rsidRPr="00426C83">
        <w:rPr>
          <w:rFonts w:eastAsia="Batang"/>
          <w:i/>
          <w:sz w:val="22"/>
          <w:szCs w:val="22"/>
        </w:rPr>
        <w:t>i</w:t>
      </w:r>
      <w:r w:rsidR="00A31E90" w:rsidRPr="00426C83">
        <w:rPr>
          <w:rFonts w:eastAsia="Batang"/>
          <w:sz w:val="22"/>
          <w:szCs w:val="22"/>
          <w:vertAlign w:val="subscript"/>
        </w:rPr>
        <w:t>1</w:t>
      </w:r>
      <w:r w:rsidR="00801AD8">
        <w:rPr>
          <w:rFonts w:eastAsia="Batang"/>
          <w:sz w:val="22"/>
          <w:szCs w:val="22"/>
        </w:rPr>
        <w:t xml:space="preserve">. The limitation is </w:t>
      </w:r>
      <w:r w:rsidR="00AE4553">
        <w:rPr>
          <w:rFonts w:eastAsia="Batang"/>
          <w:sz w:val="22"/>
          <w:szCs w:val="22"/>
        </w:rPr>
        <w:t>depending on Codebook-</w:t>
      </w:r>
      <w:proofErr w:type="spellStart"/>
      <w:r w:rsidR="00AE4553" w:rsidRPr="007C6A7E">
        <w:rPr>
          <w:rFonts w:eastAsia="Batang"/>
          <w:sz w:val="22"/>
          <w:szCs w:val="22"/>
        </w:rPr>
        <w:t>Config</w:t>
      </w:r>
      <w:proofErr w:type="spellEnd"/>
      <w:r w:rsidR="00AE4553" w:rsidRPr="007C6A7E">
        <w:rPr>
          <w:rFonts w:eastAsia="Batang"/>
          <w:sz w:val="22"/>
          <w:szCs w:val="22"/>
        </w:rPr>
        <w:t xml:space="preserve"> value</w:t>
      </w:r>
      <w:r w:rsidR="007C6A7E" w:rsidRPr="007C6A7E">
        <w:rPr>
          <w:rFonts w:eastAsia="Batang"/>
          <w:sz w:val="22"/>
          <w:szCs w:val="22"/>
        </w:rPr>
        <w:t xml:space="preserve"> as in </w:t>
      </w:r>
      <w:r w:rsidR="007C6A7E" w:rsidRPr="007C6A7E">
        <w:rPr>
          <w:rFonts w:eastAsia="Batang"/>
          <w:sz w:val="22"/>
          <w:szCs w:val="22"/>
        </w:rPr>
        <w:fldChar w:fldCharType="begin"/>
      </w:r>
      <w:r w:rsidR="007C6A7E" w:rsidRPr="007C6A7E">
        <w:rPr>
          <w:rFonts w:eastAsia="Batang"/>
          <w:sz w:val="22"/>
          <w:szCs w:val="22"/>
        </w:rPr>
        <w:instrText xml:space="preserve"> REF _Ref449970625 \h </w:instrText>
      </w:r>
      <w:r w:rsidR="007C6A7E">
        <w:rPr>
          <w:rFonts w:eastAsia="Batang"/>
          <w:sz w:val="22"/>
          <w:szCs w:val="22"/>
        </w:rPr>
        <w:instrText xml:space="preserve"> \* MERGEFORMAT </w:instrText>
      </w:r>
      <w:r w:rsidR="007C6A7E" w:rsidRPr="007C6A7E">
        <w:rPr>
          <w:rFonts w:eastAsia="Batang"/>
          <w:sz w:val="22"/>
          <w:szCs w:val="22"/>
        </w:rPr>
      </w:r>
      <w:r w:rsidR="007C6A7E" w:rsidRPr="007C6A7E">
        <w:rPr>
          <w:rFonts w:eastAsia="Batang"/>
          <w:sz w:val="22"/>
          <w:szCs w:val="22"/>
        </w:rPr>
        <w:fldChar w:fldCharType="separate"/>
      </w:r>
      <w:r w:rsidR="007C6A7E" w:rsidRPr="007C6A7E">
        <w:rPr>
          <w:sz w:val="22"/>
          <w:szCs w:val="22"/>
        </w:rPr>
        <w:t xml:space="preserve">Table </w:t>
      </w:r>
      <w:r w:rsidR="007C6A7E" w:rsidRPr="007C6A7E">
        <w:rPr>
          <w:noProof/>
          <w:sz w:val="22"/>
          <w:szCs w:val="22"/>
        </w:rPr>
        <w:t>1</w:t>
      </w:r>
      <w:r w:rsidR="007C6A7E" w:rsidRPr="007C6A7E">
        <w:rPr>
          <w:rFonts w:eastAsia="Batang"/>
          <w:sz w:val="22"/>
          <w:szCs w:val="22"/>
        </w:rPr>
        <w:fldChar w:fldCharType="end"/>
      </w:r>
      <w:r w:rsidR="00AE4553" w:rsidRPr="007C6A7E">
        <w:rPr>
          <w:rFonts w:eastAsia="Batang"/>
          <w:sz w:val="22"/>
          <w:szCs w:val="22"/>
        </w:rPr>
        <w:t>.</w:t>
      </w:r>
      <w:r w:rsidR="00AE4553">
        <w:rPr>
          <w:rFonts w:eastAsia="Batang"/>
          <w:sz w:val="22"/>
          <w:szCs w:val="22"/>
        </w:rPr>
        <w:t xml:space="preserve"> </w:t>
      </w:r>
    </w:p>
    <w:p w14:paraId="080773C2" w14:textId="77777777" w:rsidR="00AE4553" w:rsidRDefault="00AE4553" w:rsidP="006745E3">
      <w:pPr>
        <w:ind w:firstLine="284"/>
        <w:jc w:val="both"/>
        <w:rPr>
          <w:rFonts w:eastAsia="Batang"/>
          <w:sz w:val="22"/>
          <w:szCs w:val="22"/>
        </w:rPr>
      </w:pPr>
    </w:p>
    <w:p w14:paraId="7EB5357E" w14:textId="4D635415" w:rsidR="00D153D2" w:rsidRPr="00D153D2" w:rsidRDefault="00D153D2" w:rsidP="00D153D2">
      <w:pPr>
        <w:pStyle w:val="Caption"/>
        <w:keepNext/>
        <w:jc w:val="center"/>
      </w:pPr>
      <w:bookmarkStart w:id="0" w:name="_Ref449970625"/>
      <w:r w:rsidRPr="00D153D2">
        <w:lastRenderedPageBreak/>
        <w:t xml:space="preserve">Table </w:t>
      </w:r>
      <w:r w:rsidRPr="00D153D2">
        <w:fldChar w:fldCharType="begin"/>
      </w:r>
      <w:r w:rsidRPr="00D153D2">
        <w:instrText xml:space="preserve"> SEQ Table \* ARABIC </w:instrText>
      </w:r>
      <w:r w:rsidRPr="00D153D2">
        <w:fldChar w:fldCharType="separate"/>
      </w:r>
      <w:r w:rsidR="00F508B7">
        <w:rPr>
          <w:noProof/>
        </w:rPr>
        <w:t>1</w:t>
      </w:r>
      <w:r w:rsidRPr="00D153D2">
        <w:fldChar w:fldCharType="end"/>
      </w:r>
      <w:bookmarkEnd w:id="0"/>
      <w:r w:rsidRPr="00D153D2">
        <w:t xml:space="preserve"> Possible indices </w:t>
      </w:r>
      <w:r w:rsidRPr="00D153D2">
        <w:rPr>
          <w:rFonts w:eastAsia="Batang"/>
          <w:i/>
        </w:rPr>
        <w:t>i</w:t>
      </w:r>
      <w:r w:rsidRPr="00D153D2">
        <w:rPr>
          <w:rFonts w:eastAsia="Batang"/>
          <w:vertAlign w:val="subscript"/>
        </w:rPr>
        <w:t>1</w:t>
      </w:r>
      <w:proofErr w:type="gramStart"/>
      <w:r w:rsidRPr="00D153D2">
        <w:rPr>
          <w:rFonts w:eastAsia="Batang"/>
          <w:vertAlign w:val="subscript"/>
        </w:rPr>
        <w:t>,1</w:t>
      </w:r>
      <w:proofErr w:type="gramEnd"/>
      <w:r w:rsidRPr="00D153D2">
        <w:rPr>
          <w:rFonts w:eastAsia="Batang"/>
        </w:rPr>
        <w:t xml:space="preserve"> and </w:t>
      </w:r>
      <w:r w:rsidRPr="00D153D2">
        <w:rPr>
          <w:rFonts w:eastAsia="Batang"/>
          <w:i/>
        </w:rPr>
        <w:t>i</w:t>
      </w:r>
      <w:r w:rsidRPr="00D153D2">
        <w:rPr>
          <w:rFonts w:eastAsia="Batang"/>
          <w:vertAlign w:val="subscript"/>
        </w:rPr>
        <w:t>1,2</w:t>
      </w:r>
      <w:r w:rsidRPr="00D153D2">
        <w:rPr>
          <w:rFonts w:eastAsia="Batang"/>
        </w:rPr>
        <w:t xml:space="preserve"> indicated by </w:t>
      </w:r>
      <w:r w:rsidRPr="00D153D2">
        <w:rPr>
          <w:rFonts w:eastAsia="Batang"/>
          <w:i/>
        </w:rPr>
        <w:t>i</w:t>
      </w:r>
      <w:r w:rsidRPr="00D153D2">
        <w:rPr>
          <w:rFonts w:eastAsia="Batang"/>
          <w:vertAlign w:val="subscript"/>
        </w:rPr>
        <w:t>2</w:t>
      </w:r>
      <w:r>
        <w:rPr>
          <w:rFonts w:eastAsia="Batang"/>
        </w:rPr>
        <w:t xml:space="preserve"> for 1-layer CSI reporting</w:t>
      </w:r>
    </w:p>
    <w:tbl>
      <w:tblPr>
        <w:tblStyle w:val="TableGrid"/>
        <w:tblW w:w="0" w:type="auto"/>
        <w:jc w:val="center"/>
        <w:tblLook w:val="04A0" w:firstRow="1" w:lastRow="0" w:firstColumn="1" w:lastColumn="0" w:noHBand="0" w:noVBand="1"/>
      </w:tblPr>
      <w:tblGrid>
        <w:gridCol w:w="3327"/>
        <w:gridCol w:w="3328"/>
        <w:gridCol w:w="3328"/>
      </w:tblGrid>
      <w:tr w:rsidR="0061222F" w14:paraId="57A03EAC" w14:textId="77777777" w:rsidTr="0032592A">
        <w:trPr>
          <w:trHeight w:val="53"/>
          <w:jc w:val="center"/>
        </w:trPr>
        <w:tc>
          <w:tcPr>
            <w:tcW w:w="3327" w:type="dxa"/>
            <w:vAlign w:val="center"/>
          </w:tcPr>
          <w:p w14:paraId="05F00880" w14:textId="20F08503" w:rsidR="0061222F" w:rsidRDefault="0061222F" w:rsidP="0061222F">
            <w:pPr>
              <w:jc w:val="center"/>
              <w:rPr>
                <w:rFonts w:eastAsia="Batang"/>
                <w:sz w:val="22"/>
                <w:szCs w:val="22"/>
              </w:rPr>
            </w:pPr>
            <w:r>
              <w:rPr>
                <w:rFonts w:eastAsia="Batang"/>
                <w:sz w:val="22"/>
                <w:szCs w:val="22"/>
              </w:rPr>
              <w:t>Codebook-</w:t>
            </w:r>
            <w:proofErr w:type="spellStart"/>
            <w:r>
              <w:rPr>
                <w:rFonts w:eastAsia="Batang"/>
                <w:sz w:val="22"/>
                <w:szCs w:val="22"/>
              </w:rPr>
              <w:t>Config</w:t>
            </w:r>
            <w:proofErr w:type="spellEnd"/>
          </w:p>
        </w:tc>
        <w:tc>
          <w:tcPr>
            <w:tcW w:w="3328" w:type="dxa"/>
            <w:vAlign w:val="center"/>
          </w:tcPr>
          <w:p w14:paraId="7D305D7E" w14:textId="63996473" w:rsidR="0061222F" w:rsidRDefault="0061222F" w:rsidP="0061222F">
            <w:pPr>
              <w:jc w:val="center"/>
              <w:rPr>
                <w:rFonts w:eastAsia="Batang"/>
                <w:sz w:val="22"/>
                <w:szCs w:val="22"/>
              </w:rPr>
            </w:pPr>
            <w:r>
              <w:rPr>
                <w:rFonts w:eastAsia="Batang"/>
                <w:sz w:val="22"/>
                <w:szCs w:val="22"/>
              </w:rPr>
              <w:t xml:space="preserve">Range of </w:t>
            </w:r>
            <w:r w:rsidRPr="00426C83">
              <w:rPr>
                <w:rFonts w:eastAsia="Batang"/>
                <w:i/>
                <w:sz w:val="22"/>
                <w:szCs w:val="22"/>
              </w:rPr>
              <w:t>i</w:t>
            </w:r>
            <w:r w:rsidRPr="00426C83">
              <w:rPr>
                <w:rFonts w:eastAsia="Batang"/>
                <w:sz w:val="22"/>
                <w:szCs w:val="22"/>
                <w:vertAlign w:val="subscript"/>
              </w:rPr>
              <w:t>1</w:t>
            </w:r>
            <w:r>
              <w:rPr>
                <w:rFonts w:eastAsia="Batang"/>
                <w:sz w:val="22"/>
                <w:szCs w:val="22"/>
                <w:vertAlign w:val="subscript"/>
              </w:rPr>
              <w:t>,</w:t>
            </w:r>
            <w:r w:rsidRPr="0061222F">
              <w:rPr>
                <w:rFonts w:eastAsia="Batang"/>
                <w:i/>
                <w:sz w:val="22"/>
                <w:szCs w:val="22"/>
                <w:vertAlign w:val="subscript"/>
              </w:rPr>
              <w:t>d</w:t>
            </w:r>
          </w:p>
        </w:tc>
        <w:tc>
          <w:tcPr>
            <w:tcW w:w="3328" w:type="dxa"/>
            <w:vAlign w:val="center"/>
          </w:tcPr>
          <w:p w14:paraId="6482BEA9" w14:textId="280DE626" w:rsidR="0061222F" w:rsidRPr="0061222F" w:rsidRDefault="0061222F" w:rsidP="00D153D2">
            <w:pPr>
              <w:jc w:val="center"/>
              <w:rPr>
                <w:rFonts w:eastAsia="Batang"/>
                <w:sz w:val="22"/>
                <w:szCs w:val="22"/>
              </w:rPr>
            </w:pPr>
            <w:r>
              <w:rPr>
                <w:rFonts w:eastAsia="Batang"/>
                <w:sz w:val="22"/>
                <w:szCs w:val="22"/>
              </w:rPr>
              <w:t xml:space="preserve">Possible </w:t>
            </w:r>
            <w:r w:rsidR="00D153D2">
              <w:rPr>
                <w:rFonts w:eastAsia="Batang"/>
                <w:sz w:val="22"/>
                <w:szCs w:val="22"/>
              </w:rPr>
              <w:t>indices</w:t>
            </w:r>
            <w:r>
              <w:rPr>
                <w:rFonts w:eastAsia="Batang"/>
                <w:sz w:val="22"/>
                <w:szCs w:val="22"/>
              </w:rPr>
              <w:t xml:space="preserve"> of </w:t>
            </w:r>
            <w:r w:rsidRPr="00426C83">
              <w:rPr>
                <w:rFonts w:eastAsia="Batang"/>
                <w:i/>
                <w:sz w:val="22"/>
                <w:szCs w:val="22"/>
              </w:rPr>
              <w:t>i</w:t>
            </w:r>
            <w:r w:rsidRPr="00426C83">
              <w:rPr>
                <w:rFonts w:eastAsia="Batang"/>
                <w:sz w:val="22"/>
                <w:szCs w:val="22"/>
                <w:vertAlign w:val="subscript"/>
              </w:rPr>
              <w:t>1</w:t>
            </w:r>
            <w:r>
              <w:rPr>
                <w:rFonts w:eastAsia="Batang"/>
                <w:sz w:val="22"/>
                <w:szCs w:val="22"/>
                <w:vertAlign w:val="subscript"/>
              </w:rPr>
              <w:t>,1</w:t>
            </w:r>
            <w:r>
              <w:rPr>
                <w:rFonts w:eastAsia="Batang"/>
                <w:sz w:val="22"/>
                <w:szCs w:val="22"/>
              </w:rPr>
              <w:t xml:space="preserve"> and </w:t>
            </w:r>
            <w:r w:rsidRPr="00426C83">
              <w:rPr>
                <w:rFonts w:eastAsia="Batang"/>
                <w:i/>
                <w:sz w:val="22"/>
                <w:szCs w:val="22"/>
              </w:rPr>
              <w:t>i</w:t>
            </w:r>
            <w:r w:rsidRPr="00426C83">
              <w:rPr>
                <w:rFonts w:eastAsia="Batang"/>
                <w:sz w:val="22"/>
                <w:szCs w:val="22"/>
                <w:vertAlign w:val="subscript"/>
              </w:rPr>
              <w:t>1</w:t>
            </w:r>
            <w:r>
              <w:rPr>
                <w:rFonts w:eastAsia="Batang"/>
                <w:sz w:val="22"/>
                <w:szCs w:val="22"/>
                <w:vertAlign w:val="subscript"/>
              </w:rPr>
              <w:t>,2</w:t>
            </w:r>
            <w:r>
              <w:rPr>
                <w:rFonts w:eastAsia="Batang"/>
                <w:sz w:val="22"/>
                <w:szCs w:val="22"/>
              </w:rPr>
              <w:t xml:space="preserve"> indicated by </w:t>
            </w:r>
            <w:r w:rsidRPr="00426C83">
              <w:rPr>
                <w:rFonts w:eastAsia="Batang"/>
                <w:i/>
                <w:sz w:val="22"/>
                <w:szCs w:val="22"/>
              </w:rPr>
              <w:t>i</w:t>
            </w:r>
            <w:r>
              <w:rPr>
                <w:rFonts w:eastAsia="Batang"/>
                <w:sz w:val="22"/>
                <w:szCs w:val="22"/>
                <w:vertAlign w:val="subscript"/>
              </w:rPr>
              <w:t>2</w:t>
            </w:r>
          </w:p>
        </w:tc>
      </w:tr>
      <w:tr w:rsidR="0061222F" w14:paraId="4E588A56" w14:textId="77777777" w:rsidTr="0032592A">
        <w:trPr>
          <w:trHeight w:val="53"/>
          <w:jc w:val="center"/>
        </w:trPr>
        <w:tc>
          <w:tcPr>
            <w:tcW w:w="3327" w:type="dxa"/>
            <w:vAlign w:val="center"/>
          </w:tcPr>
          <w:p w14:paraId="39912EDE" w14:textId="3C204517" w:rsidR="0061222F" w:rsidRDefault="0061222F" w:rsidP="0061222F">
            <w:pPr>
              <w:jc w:val="center"/>
              <w:rPr>
                <w:rFonts w:eastAsia="Batang"/>
                <w:sz w:val="22"/>
                <w:szCs w:val="22"/>
              </w:rPr>
            </w:pPr>
            <w:r>
              <w:rPr>
                <w:rFonts w:eastAsia="Batang"/>
                <w:sz w:val="22"/>
                <w:szCs w:val="22"/>
              </w:rPr>
              <w:t xml:space="preserve">Config1 </w:t>
            </w:r>
            <w:r>
              <w:object w:dxaOrig="1650" w:dyaOrig="1050" w14:anchorId="3BCCD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52pt" o:ole="">
                  <v:imagedata r:id="rId9" o:title=""/>
                </v:shape>
                <o:OLEObject Type="Embed" ProgID="PBrush" ShapeID="_x0000_i1025" DrawAspect="Content" ObjectID="_1524672129" r:id="rId10"/>
              </w:object>
            </w:r>
          </w:p>
        </w:tc>
        <w:tc>
          <w:tcPr>
            <w:tcW w:w="3328" w:type="dxa"/>
            <w:vAlign w:val="center"/>
          </w:tcPr>
          <w:p w14:paraId="11ACE324" w14:textId="74DC9157" w:rsidR="0061222F" w:rsidRPr="0061222F" w:rsidRDefault="0061222F" w:rsidP="0061222F">
            <w:pPr>
              <w:jc w:val="center"/>
              <w:rPr>
                <w:rFonts w:eastAsia="Batang"/>
                <w:sz w:val="22"/>
                <w:szCs w:val="22"/>
              </w:rPr>
            </w:pPr>
            <w:r>
              <w:rPr>
                <w:rFonts w:eastAsia="Batang"/>
                <w:sz w:val="22"/>
                <w:szCs w:val="22"/>
              </w:rPr>
              <w:t>0,1,…,</w:t>
            </w:r>
            <w:r w:rsidRPr="003B0F13">
              <w:rPr>
                <w:rFonts w:eastAsia="Batang"/>
                <w:i/>
                <w:sz w:val="22"/>
                <w:szCs w:val="22"/>
              </w:rPr>
              <w:t xml:space="preserve"> </w:t>
            </w:r>
            <w:proofErr w:type="spellStart"/>
            <w:r w:rsidRPr="003B0F13">
              <w:rPr>
                <w:rFonts w:eastAsia="Batang"/>
                <w:i/>
                <w:sz w:val="22"/>
                <w:szCs w:val="22"/>
              </w:rPr>
              <w:t>O</w:t>
            </w:r>
            <w:r w:rsidRPr="003B0F13">
              <w:rPr>
                <w:rFonts w:eastAsia="Batang"/>
                <w:i/>
                <w:sz w:val="22"/>
                <w:szCs w:val="22"/>
                <w:vertAlign w:val="subscript"/>
              </w:rPr>
              <w:t>d</w:t>
            </w:r>
            <w:r>
              <w:rPr>
                <w:rFonts w:eastAsia="Batang"/>
                <w:i/>
                <w:sz w:val="22"/>
                <w:szCs w:val="22"/>
              </w:rPr>
              <w:t>∙N</w:t>
            </w:r>
            <w:r w:rsidRPr="003B0F13">
              <w:rPr>
                <w:rFonts w:eastAsia="Batang"/>
                <w:i/>
                <w:sz w:val="22"/>
                <w:szCs w:val="22"/>
                <w:vertAlign w:val="subscript"/>
              </w:rPr>
              <w:t>d</w:t>
            </w:r>
            <w:proofErr w:type="spellEnd"/>
            <w:r>
              <w:rPr>
                <w:rFonts w:eastAsia="Batang"/>
                <w:i/>
                <w:sz w:val="22"/>
                <w:szCs w:val="22"/>
                <w:vertAlign w:val="subscript"/>
              </w:rPr>
              <w:t xml:space="preserve"> </w:t>
            </w:r>
            <w:r w:rsidRPr="0061222F">
              <w:rPr>
                <w:rFonts w:eastAsia="Batang"/>
                <w:sz w:val="22"/>
                <w:szCs w:val="22"/>
              </w:rPr>
              <w:t>-1</w:t>
            </w:r>
          </w:p>
        </w:tc>
        <w:tc>
          <w:tcPr>
            <w:tcW w:w="3328" w:type="dxa"/>
            <w:vAlign w:val="center"/>
          </w:tcPr>
          <w:p w14:paraId="11BFC116" w14:textId="437F9CBD" w:rsidR="0061222F" w:rsidRDefault="0061222F" w:rsidP="0061222F">
            <w:pPr>
              <w:jc w:val="center"/>
              <w:rPr>
                <w:rFonts w:eastAsia="Batang"/>
                <w:sz w:val="22"/>
                <w:szCs w:val="22"/>
              </w:rPr>
            </w:pPr>
            <w:r w:rsidRPr="00426C83">
              <w:rPr>
                <w:rFonts w:eastAsia="Batang"/>
                <w:i/>
                <w:sz w:val="22"/>
                <w:szCs w:val="22"/>
              </w:rPr>
              <w:t>i</w:t>
            </w:r>
            <w:r w:rsidRPr="00426C83">
              <w:rPr>
                <w:rFonts w:eastAsia="Batang"/>
                <w:sz w:val="22"/>
                <w:szCs w:val="22"/>
                <w:vertAlign w:val="subscript"/>
              </w:rPr>
              <w:t>1</w:t>
            </w:r>
            <w:r>
              <w:rPr>
                <w:rFonts w:eastAsia="Batang"/>
                <w:sz w:val="22"/>
                <w:szCs w:val="22"/>
              </w:rPr>
              <w:t>+(0,0)</w:t>
            </w:r>
          </w:p>
        </w:tc>
      </w:tr>
      <w:tr w:rsidR="0061222F" w14:paraId="3F26F073" w14:textId="77777777" w:rsidTr="0032592A">
        <w:trPr>
          <w:trHeight w:val="53"/>
          <w:jc w:val="center"/>
        </w:trPr>
        <w:tc>
          <w:tcPr>
            <w:tcW w:w="3327" w:type="dxa"/>
            <w:vAlign w:val="center"/>
          </w:tcPr>
          <w:p w14:paraId="35BFE587" w14:textId="727D7600" w:rsidR="0061222F" w:rsidRDefault="0061222F" w:rsidP="0061222F">
            <w:pPr>
              <w:jc w:val="center"/>
              <w:rPr>
                <w:rFonts w:eastAsia="Batang"/>
                <w:sz w:val="22"/>
                <w:szCs w:val="22"/>
              </w:rPr>
            </w:pPr>
            <w:r>
              <w:rPr>
                <w:rFonts w:eastAsia="Batang"/>
                <w:sz w:val="22"/>
                <w:szCs w:val="22"/>
              </w:rPr>
              <w:t xml:space="preserve">Config2 </w:t>
            </w:r>
            <w:r>
              <w:object w:dxaOrig="1650" w:dyaOrig="1050" w14:anchorId="15A5D11F">
                <v:shape id="_x0000_i1026" type="#_x0000_t75" style="width:82.5pt;height:52pt" o:ole="">
                  <v:imagedata r:id="rId11" o:title=""/>
                </v:shape>
                <o:OLEObject Type="Embed" ProgID="PBrush" ShapeID="_x0000_i1026" DrawAspect="Content" ObjectID="_1524672130" r:id="rId12"/>
              </w:object>
            </w:r>
          </w:p>
        </w:tc>
        <w:tc>
          <w:tcPr>
            <w:tcW w:w="3328" w:type="dxa"/>
            <w:vAlign w:val="center"/>
          </w:tcPr>
          <w:p w14:paraId="04EFC5DA" w14:textId="46EECB68" w:rsidR="0061222F" w:rsidRPr="0061222F" w:rsidRDefault="00D153D2" w:rsidP="00D153D2">
            <w:pPr>
              <w:jc w:val="center"/>
              <w:rPr>
                <w:rFonts w:eastAsia="Batang"/>
                <w:sz w:val="22"/>
                <w:szCs w:val="22"/>
              </w:rPr>
            </w:pPr>
            <w:r>
              <w:rPr>
                <w:rFonts w:eastAsia="Batang"/>
                <w:sz w:val="22"/>
                <w:szCs w:val="22"/>
              </w:rPr>
              <w:t>0,1,…,</w:t>
            </w:r>
            <w:r w:rsidRPr="003B0F13">
              <w:rPr>
                <w:rFonts w:eastAsia="Batang"/>
                <w:i/>
                <w:sz w:val="22"/>
                <w:szCs w:val="22"/>
              </w:rPr>
              <w:t xml:space="preserve"> </w:t>
            </w:r>
            <w:proofErr w:type="spellStart"/>
            <w:r w:rsidRPr="003B0F13">
              <w:rPr>
                <w:rFonts w:eastAsia="Batang"/>
                <w:i/>
                <w:sz w:val="22"/>
                <w:szCs w:val="22"/>
              </w:rPr>
              <w:t>O</w:t>
            </w:r>
            <w:r w:rsidRPr="003B0F13">
              <w:rPr>
                <w:rFonts w:eastAsia="Batang"/>
                <w:i/>
                <w:sz w:val="22"/>
                <w:szCs w:val="22"/>
                <w:vertAlign w:val="subscript"/>
              </w:rPr>
              <w:t>d</w:t>
            </w:r>
            <w:r>
              <w:rPr>
                <w:rFonts w:eastAsia="Batang"/>
                <w:i/>
                <w:sz w:val="22"/>
                <w:szCs w:val="22"/>
              </w:rPr>
              <w:t>∙N</w:t>
            </w:r>
            <w:r w:rsidRPr="003B0F13">
              <w:rPr>
                <w:rFonts w:eastAsia="Batang"/>
                <w:i/>
                <w:sz w:val="22"/>
                <w:szCs w:val="22"/>
                <w:vertAlign w:val="subscript"/>
              </w:rPr>
              <w:t>d</w:t>
            </w:r>
            <w:proofErr w:type="spellEnd"/>
            <w:r>
              <w:rPr>
                <w:rFonts w:eastAsia="Batang"/>
                <w:sz w:val="22"/>
                <w:szCs w:val="22"/>
              </w:rPr>
              <w:t xml:space="preserve">/2 - </w:t>
            </w:r>
            <w:r w:rsidRPr="0061222F">
              <w:rPr>
                <w:rFonts w:eastAsia="Batang"/>
                <w:sz w:val="22"/>
                <w:szCs w:val="22"/>
              </w:rPr>
              <w:t>1</w:t>
            </w:r>
          </w:p>
        </w:tc>
        <w:tc>
          <w:tcPr>
            <w:tcW w:w="3328" w:type="dxa"/>
            <w:vAlign w:val="center"/>
          </w:tcPr>
          <w:p w14:paraId="38431A18" w14:textId="19921293" w:rsidR="00D153D2" w:rsidRDefault="00D153D2" w:rsidP="00D153D2">
            <w:pPr>
              <w:jc w:val="center"/>
              <w:rPr>
                <w:rFonts w:eastAsia="Batang"/>
                <w:sz w:val="22"/>
                <w:szCs w:val="22"/>
              </w:rPr>
            </w:pP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+(0,0)</w:t>
            </w:r>
            <w:r w:rsidR="0032592A">
              <w:rPr>
                <w:rFonts w:eastAsia="Batang"/>
                <w:sz w:val="22"/>
                <w:szCs w:val="22"/>
              </w:rPr>
              <w:t xml:space="preserve">, </w:t>
            </w: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+(1,0)</w:t>
            </w:r>
            <w:r w:rsidR="0032592A">
              <w:rPr>
                <w:rFonts w:eastAsia="Batang"/>
                <w:sz w:val="22"/>
                <w:szCs w:val="22"/>
              </w:rPr>
              <w:t xml:space="preserve">, </w:t>
            </w:r>
          </w:p>
          <w:p w14:paraId="1DD52F2E" w14:textId="00D8D5E3" w:rsidR="00D153D2" w:rsidRDefault="00D153D2" w:rsidP="0032592A">
            <w:pPr>
              <w:jc w:val="center"/>
              <w:rPr>
                <w:rFonts w:eastAsia="Batang"/>
                <w:sz w:val="22"/>
                <w:szCs w:val="22"/>
              </w:rPr>
            </w:pP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+(0,1)</w:t>
            </w:r>
            <w:r w:rsidR="0032592A">
              <w:rPr>
                <w:rFonts w:eastAsia="Batang"/>
                <w:sz w:val="22"/>
                <w:szCs w:val="22"/>
              </w:rPr>
              <w:t xml:space="preserve">, </w:t>
            </w: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+(1,1)</w:t>
            </w:r>
          </w:p>
        </w:tc>
      </w:tr>
      <w:tr w:rsidR="00D153D2" w14:paraId="17490C85" w14:textId="77777777" w:rsidTr="0032592A">
        <w:trPr>
          <w:trHeight w:val="224"/>
          <w:jc w:val="center"/>
        </w:trPr>
        <w:tc>
          <w:tcPr>
            <w:tcW w:w="3327" w:type="dxa"/>
            <w:vAlign w:val="center"/>
          </w:tcPr>
          <w:p w14:paraId="53E33B93" w14:textId="674596D6" w:rsidR="00D153D2" w:rsidRDefault="00D153D2" w:rsidP="00D153D2">
            <w:pPr>
              <w:jc w:val="center"/>
              <w:rPr>
                <w:rFonts w:eastAsia="Batang"/>
                <w:sz w:val="22"/>
                <w:szCs w:val="22"/>
              </w:rPr>
            </w:pPr>
            <w:r>
              <w:rPr>
                <w:rFonts w:eastAsia="Batang"/>
                <w:sz w:val="22"/>
                <w:szCs w:val="22"/>
              </w:rPr>
              <w:t xml:space="preserve">Config3 </w:t>
            </w:r>
            <w:r>
              <w:object w:dxaOrig="1650" w:dyaOrig="1050" w14:anchorId="2332F63B">
                <v:shape id="_x0000_i1027" type="#_x0000_t75" style="width:82.5pt;height:52pt" o:ole="">
                  <v:imagedata r:id="rId13" o:title=""/>
                </v:shape>
                <o:OLEObject Type="Embed" ProgID="PBrush" ShapeID="_x0000_i1027" DrawAspect="Content" ObjectID="_1524672131" r:id="rId14"/>
              </w:object>
            </w:r>
          </w:p>
        </w:tc>
        <w:tc>
          <w:tcPr>
            <w:tcW w:w="3328" w:type="dxa"/>
            <w:vAlign w:val="center"/>
          </w:tcPr>
          <w:p w14:paraId="16C40599" w14:textId="31D57167" w:rsidR="00D153D2" w:rsidRPr="0061222F" w:rsidRDefault="00D153D2" w:rsidP="00D153D2">
            <w:pPr>
              <w:jc w:val="center"/>
              <w:rPr>
                <w:rFonts w:eastAsia="Batang"/>
                <w:sz w:val="22"/>
                <w:szCs w:val="22"/>
              </w:rPr>
            </w:pPr>
            <w:r>
              <w:rPr>
                <w:rFonts w:eastAsia="Batang"/>
                <w:sz w:val="22"/>
                <w:szCs w:val="22"/>
              </w:rPr>
              <w:t>0,1,…,</w:t>
            </w:r>
            <w:r w:rsidRPr="003B0F13">
              <w:rPr>
                <w:rFonts w:eastAsia="Batang"/>
                <w:i/>
                <w:sz w:val="22"/>
                <w:szCs w:val="22"/>
              </w:rPr>
              <w:t xml:space="preserve"> </w:t>
            </w:r>
            <w:proofErr w:type="spellStart"/>
            <w:r w:rsidRPr="003B0F13">
              <w:rPr>
                <w:rFonts w:eastAsia="Batang"/>
                <w:i/>
                <w:sz w:val="22"/>
                <w:szCs w:val="22"/>
              </w:rPr>
              <w:t>O</w:t>
            </w:r>
            <w:r w:rsidRPr="003B0F13">
              <w:rPr>
                <w:rFonts w:eastAsia="Batang"/>
                <w:i/>
                <w:sz w:val="22"/>
                <w:szCs w:val="22"/>
                <w:vertAlign w:val="subscript"/>
              </w:rPr>
              <w:t>d</w:t>
            </w:r>
            <w:r>
              <w:rPr>
                <w:rFonts w:eastAsia="Batang"/>
                <w:i/>
                <w:sz w:val="22"/>
                <w:szCs w:val="22"/>
              </w:rPr>
              <w:t>∙N</w:t>
            </w:r>
            <w:r w:rsidRPr="003B0F13">
              <w:rPr>
                <w:rFonts w:eastAsia="Batang"/>
                <w:i/>
                <w:sz w:val="22"/>
                <w:szCs w:val="22"/>
                <w:vertAlign w:val="subscript"/>
              </w:rPr>
              <w:t>d</w:t>
            </w:r>
            <w:proofErr w:type="spellEnd"/>
            <w:r>
              <w:rPr>
                <w:rFonts w:eastAsia="Batang"/>
                <w:sz w:val="22"/>
                <w:szCs w:val="22"/>
              </w:rPr>
              <w:t xml:space="preserve">/2 - </w:t>
            </w:r>
            <w:r w:rsidRPr="0061222F">
              <w:rPr>
                <w:rFonts w:eastAsia="Batang"/>
                <w:sz w:val="22"/>
                <w:szCs w:val="22"/>
              </w:rPr>
              <w:t>1</w:t>
            </w:r>
          </w:p>
        </w:tc>
        <w:tc>
          <w:tcPr>
            <w:tcW w:w="3328" w:type="dxa"/>
            <w:vAlign w:val="center"/>
          </w:tcPr>
          <w:p w14:paraId="29D7436E" w14:textId="60C69F93" w:rsidR="00D153D2" w:rsidRDefault="00D153D2" w:rsidP="00D153D2">
            <w:pPr>
              <w:jc w:val="center"/>
              <w:rPr>
                <w:rFonts w:eastAsia="Batang"/>
                <w:sz w:val="22"/>
                <w:szCs w:val="22"/>
              </w:rPr>
            </w:pP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+(0,0)</w:t>
            </w:r>
            <w:r w:rsidR="0032592A">
              <w:rPr>
                <w:rFonts w:eastAsia="Batang"/>
                <w:sz w:val="22"/>
                <w:szCs w:val="22"/>
              </w:rPr>
              <w:t xml:space="preserve">, </w:t>
            </w: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+(2,0)</w:t>
            </w:r>
            <w:r w:rsidR="0032592A">
              <w:rPr>
                <w:rFonts w:eastAsia="Batang"/>
                <w:sz w:val="22"/>
                <w:szCs w:val="22"/>
              </w:rPr>
              <w:t xml:space="preserve">, </w:t>
            </w:r>
          </w:p>
          <w:p w14:paraId="4F716166" w14:textId="65BFA1B5" w:rsidR="00D153D2" w:rsidRDefault="00D153D2" w:rsidP="0032592A">
            <w:pPr>
              <w:jc w:val="center"/>
              <w:rPr>
                <w:rFonts w:eastAsia="Batang"/>
                <w:sz w:val="22"/>
                <w:szCs w:val="22"/>
              </w:rPr>
            </w:pP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+(1,1)</w:t>
            </w:r>
            <w:r w:rsidR="0032592A">
              <w:rPr>
                <w:rFonts w:eastAsia="Batang"/>
                <w:sz w:val="22"/>
                <w:szCs w:val="22"/>
              </w:rPr>
              <w:t xml:space="preserve">, </w:t>
            </w: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+(3,1)</w:t>
            </w:r>
          </w:p>
        </w:tc>
      </w:tr>
      <w:tr w:rsidR="00D153D2" w14:paraId="30DC21BF" w14:textId="77777777" w:rsidTr="0032592A">
        <w:trPr>
          <w:trHeight w:val="1016"/>
          <w:jc w:val="center"/>
        </w:trPr>
        <w:tc>
          <w:tcPr>
            <w:tcW w:w="3327" w:type="dxa"/>
            <w:vAlign w:val="center"/>
          </w:tcPr>
          <w:p w14:paraId="6871FB3E" w14:textId="383C493D" w:rsidR="00D153D2" w:rsidRDefault="00D153D2" w:rsidP="00D153D2">
            <w:pPr>
              <w:jc w:val="center"/>
              <w:rPr>
                <w:rFonts w:eastAsia="Batang"/>
                <w:sz w:val="22"/>
                <w:szCs w:val="22"/>
              </w:rPr>
            </w:pPr>
            <w:r>
              <w:rPr>
                <w:rFonts w:eastAsia="Batang"/>
                <w:sz w:val="22"/>
                <w:szCs w:val="22"/>
              </w:rPr>
              <w:t>Config4</w:t>
            </w:r>
            <w:r>
              <w:object w:dxaOrig="1650" w:dyaOrig="1050" w14:anchorId="30B89554">
                <v:shape id="_x0000_i1028" type="#_x0000_t75" style="width:82.5pt;height:52pt" o:ole="">
                  <v:imagedata r:id="rId15" o:title=""/>
                </v:shape>
                <o:OLEObject Type="Embed" ProgID="PBrush" ShapeID="_x0000_i1028" DrawAspect="Content" ObjectID="_1524672132" r:id="rId16"/>
              </w:object>
            </w:r>
          </w:p>
        </w:tc>
        <w:tc>
          <w:tcPr>
            <w:tcW w:w="3328" w:type="dxa"/>
            <w:vAlign w:val="center"/>
          </w:tcPr>
          <w:p w14:paraId="15A1A28D" w14:textId="2AFC93BE" w:rsidR="00D153D2" w:rsidRPr="0061222F" w:rsidRDefault="00D153D2" w:rsidP="00D153D2">
            <w:pPr>
              <w:jc w:val="center"/>
              <w:rPr>
                <w:rFonts w:eastAsia="Batang"/>
                <w:sz w:val="22"/>
                <w:szCs w:val="22"/>
              </w:rPr>
            </w:pPr>
            <w:r>
              <w:rPr>
                <w:rFonts w:eastAsia="Batang"/>
                <w:sz w:val="22"/>
                <w:szCs w:val="22"/>
              </w:rPr>
              <w:t>0,1,…,</w:t>
            </w:r>
            <w:r w:rsidRPr="003B0F13">
              <w:rPr>
                <w:rFonts w:eastAsia="Batang"/>
                <w:i/>
                <w:sz w:val="22"/>
                <w:szCs w:val="22"/>
              </w:rPr>
              <w:t xml:space="preserve"> </w:t>
            </w:r>
            <w:proofErr w:type="spellStart"/>
            <w:r w:rsidRPr="003B0F13">
              <w:rPr>
                <w:rFonts w:eastAsia="Batang"/>
                <w:i/>
                <w:sz w:val="22"/>
                <w:szCs w:val="22"/>
              </w:rPr>
              <w:t>O</w:t>
            </w:r>
            <w:r w:rsidRPr="003B0F13">
              <w:rPr>
                <w:rFonts w:eastAsia="Batang"/>
                <w:i/>
                <w:sz w:val="22"/>
                <w:szCs w:val="22"/>
                <w:vertAlign w:val="subscript"/>
              </w:rPr>
              <w:t>d</w:t>
            </w:r>
            <w:r>
              <w:rPr>
                <w:rFonts w:eastAsia="Batang"/>
                <w:i/>
                <w:sz w:val="22"/>
                <w:szCs w:val="22"/>
              </w:rPr>
              <w:t>∙N</w:t>
            </w:r>
            <w:r w:rsidRPr="003B0F13">
              <w:rPr>
                <w:rFonts w:eastAsia="Batang"/>
                <w:i/>
                <w:sz w:val="22"/>
                <w:szCs w:val="22"/>
                <w:vertAlign w:val="subscript"/>
              </w:rPr>
              <w:t>d</w:t>
            </w:r>
            <w:proofErr w:type="spellEnd"/>
            <w:r>
              <w:rPr>
                <w:rFonts w:eastAsia="Batang"/>
                <w:sz w:val="22"/>
                <w:szCs w:val="22"/>
              </w:rPr>
              <w:t xml:space="preserve">/2 - </w:t>
            </w:r>
            <w:r w:rsidRPr="0061222F">
              <w:rPr>
                <w:rFonts w:eastAsia="Batang"/>
                <w:sz w:val="22"/>
                <w:szCs w:val="22"/>
              </w:rPr>
              <w:t>1</w:t>
            </w:r>
          </w:p>
        </w:tc>
        <w:tc>
          <w:tcPr>
            <w:tcW w:w="3328" w:type="dxa"/>
            <w:vAlign w:val="center"/>
          </w:tcPr>
          <w:p w14:paraId="015E4305" w14:textId="2D9B52D4" w:rsidR="00D153D2" w:rsidRDefault="00D153D2" w:rsidP="00D153D2">
            <w:pPr>
              <w:jc w:val="center"/>
              <w:rPr>
                <w:rFonts w:eastAsia="Batang"/>
                <w:sz w:val="22"/>
                <w:szCs w:val="22"/>
              </w:rPr>
            </w:pP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+(0,0)</w:t>
            </w:r>
            <w:r w:rsidR="0032592A">
              <w:rPr>
                <w:rFonts w:eastAsia="Batang"/>
                <w:sz w:val="22"/>
                <w:szCs w:val="22"/>
              </w:rPr>
              <w:t xml:space="preserve">, </w:t>
            </w: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+(1,0)</w:t>
            </w:r>
            <w:r w:rsidR="0032592A">
              <w:rPr>
                <w:rFonts w:eastAsia="Batang"/>
                <w:sz w:val="22"/>
                <w:szCs w:val="22"/>
              </w:rPr>
              <w:t xml:space="preserve">, </w:t>
            </w:r>
          </w:p>
          <w:p w14:paraId="77C06AD0" w14:textId="3D5DE465" w:rsidR="00D153D2" w:rsidRDefault="00D153D2" w:rsidP="0032592A">
            <w:pPr>
              <w:jc w:val="center"/>
              <w:rPr>
                <w:rFonts w:eastAsia="Batang"/>
                <w:sz w:val="22"/>
                <w:szCs w:val="22"/>
              </w:rPr>
            </w:pP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+(2,0)</w:t>
            </w:r>
            <w:r w:rsidR="0032592A">
              <w:rPr>
                <w:rFonts w:eastAsia="Batang"/>
                <w:sz w:val="22"/>
                <w:szCs w:val="22"/>
              </w:rPr>
              <w:t xml:space="preserve">, </w:t>
            </w:r>
            <w:r w:rsidRPr="00D153D2">
              <w:rPr>
                <w:rFonts w:eastAsia="Batang"/>
                <w:sz w:val="22"/>
                <w:szCs w:val="22"/>
              </w:rPr>
              <w:t>2</w:t>
            </w:r>
            <w:r w:rsidRPr="00426C83">
              <w:rPr>
                <w:rFonts w:eastAsia="Batang"/>
                <w:i/>
                <w:sz w:val="22"/>
                <w:szCs w:val="22"/>
              </w:rPr>
              <w:t>i</w:t>
            </w:r>
            <w:r w:rsidRPr="00426C83">
              <w:rPr>
                <w:rFonts w:eastAsia="Batang"/>
                <w:sz w:val="22"/>
                <w:szCs w:val="22"/>
                <w:vertAlign w:val="subscript"/>
              </w:rPr>
              <w:t>1</w:t>
            </w:r>
            <w:r>
              <w:rPr>
                <w:rFonts w:eastAsia="Batang"/>
                <w:sz w:val="22"/>
                <w:szCs w:val="22"/>
              </w:rPr>
              <w:t>+(3,0)</w:t>
            </w:r>
          </w:p>
        </w:tc>
      </w:tr>
    </w:tbl>
    <w:p w14:paraId="7D2854A4" w14:textId="77777777" w:rsidR="00A31E90" w:rsidRDefault="00A31E90" w:rsidP="006745E3">
      <w:pPr>
        <w:ind w:firstLine="284"/>
        <w:jc w:val="both"/>
        <w:rPr>
          <w:rFonts w:eastAsia="Batang"/>
          <w:sz w:val="22"/>
          <w:szCs w:val="22"/>
        </w:rPr>
      </w:pPr>
    </w:p>
    <w:p w14:paraId="44FDF51C" w14:textId="7C849698" w:rsidR="006C18C0" w:rsidRDefault="00801AD8" w:rsidP="006C18C0">
      <w:pPr>
        <w:ind w:firstLine="284"/>
        <w:jc w:val="both"/>
        <w:rPr>
          <w:sz w:val="22"/>
          <w:szCs w:val="22"/>
        </w:rPr>
      </w:pPr>
      <w:r>
        <w:rPr>
          <w:sz w:val="22"/>
          <w:szCs w:val="22"/>
          <w:lang w:val="en-US"/>
        </w:rPr>
        <w:t xml:space="preserve">Due to the fact that </w:t>
      </w:r>
      <w:r w:rsidR="006C18C0">
        <w:rPr>
          <w:sz w:val="22"/>
          <w:szCs w:val="22"/>
          <w:lang w:val="en-US"/>
        </w:rPr>
        <w:t>Codebook-</w:t>
      </w:r>
      <w:proofErr w:type="spellStart"/>
      <w:r>
        <w:rPr>
          <w:sz w:val="22"/>
          <w:szCs w:val="22"/>
          <w:lang w:val="en-US"/>
        </w:rPr>
        <w:t>C</w:t>
      </w:r>
      <w:r w:rsidR="006C18C0">
        <w:rPr>
          <w:sz w:val="22"/>
          <w:szCs w:val="22"/>
          <w:lang w:val="en-US"/>
        </w:rPr>
        <w:t>onfig</w:t>
      </w:r>
      <w:proofErr w:type="spellEnd"/>
      <w:r w:rsidR="006C18C0">
        <w:rPr>
          <w:sz w:val="22"/>
          <w:szCs w:val="22"/>
          <w:lang w:val="en-US"/>
        </w:rPr>
        <w:t xml:space="preserve"> is not changing according to </w:t>
      </w:r>
      <w:r w:rsidR="007C6A7E">
        <w:rPr>
          <w:sz w:val="22"/>
          <w:szCs w:val="22"/>
          <w:lang w:val="en-US"/>
        </w:rPr>
        <w:t xml:space="preserve">the </w:t>
      </w:r>
      <w:r w:rsidR="006C18C0">
        <w:rPr>
          <w:sz w:val="22"/>
          <w:szCs w:val="22"/>
          <w:lang w:val="en-US"/>
        </w:rPr>
        <w:t xml:space="preserve">HPBW of the DFT beam, the overall angular coverage of Class A codebook </w:t>
      </w:r>
      <w:r w:rsidR="007C6A7E">
        <w:rPr>
          <w:sz w:val="22"/>
          <w:szCs w:val="22"/>
          <w:lang w:val="en-US"/>
        </w:rPr>
        <w:t>decreases</w:t>
      </w:r>
      <w:r w:rsidR="006C18C0">
        <w:rPr>
          <w:sz w:val="22"/>
          <w:szCs w:val="22"/>
          <w:lang w:val="en-US"/>
        </w:rPr>
        <w:t xml:space="preserve"> as </w:t>
      </w:r>
      <w:proofErr w:type="spellStart"/>
      <w:r w:rsidR="006C18C0" w:rsidRPr="003B0F13">
        <w:rPr>
          <w:rFonts w:eastAsia="Batang"/>
          <w:i/>
          <w:sz w:val="22"/>
          <w:szCs w:val="22"/>
        </w:rPr>
        <w:t>O</w:t>
      </w:r>
      <w:r w:rsidR="006C18C0" w:rsidRPr="003B0F13">
        <w:rPr>
          <w:rFonts w:eastAsia="Batang"/>
          <w:i/>
          <w:sz w:val="22"/>
          <w:szCs w:val="22"/>
          <w:vertAlign w:val="subscript"/>
        </w:rPr>
        <w:t>d</w:t>
      </w:r>
      <w:r w:rsidR="006C18C0">
        <w:rPr>
          <w:rFonts w:eastAsia="Batang"/>
          <w:i/>
          <w:sz w:val="22"/>
          <w:szCs w:val="22"/>
        </w:rPr>
        <w:t>∙N</w:t>
      </w:r>
      <w:r w:rsidR="006C18C0" w:rsidRPr="003B0F13">
        <w:rPr>
          <w:rFonts w:eastAsia="Batang"/>
          <w:i/>
          <w:sz w:val="22"/>
          <w:szCs w:val="22"/>
          <w:vertAlign w:val="subscript"/>
        </w:rPr>
        <w:t>d</w:t>
      </w:r>
      <w:proofErr w:type="spellEnd"/>
      <w:r w:rsidR="006C18C0">
        <w:rPr>
          <w:sz w:val="22"/>
          <w:szCs w:val="22"/>
          <w:lang w:val="en-US"/>
        </w:rPr>
        <w:t xml:space="preserve"> increases. In other words, the narrow beam provided by increased number of port</w:t>
      </w:r>
      <w:r>
        <w:rPr>
          <w:sz w:val="22"/>
          <w:szCs w:val="22"/>
          <w:lang w:val="en-US"/>
        </w:rPr>
        <w:t>s</w:t>
      </w:r>
      <w:r w:rsidR="006C18C0">
        <w:rPr>
          <w:sz w:val="22"/>
          <w:szCs w:val="22"/>
          <w:lang w:val="en-US"/>
        </w:rPr>
        <w:t xml:space="preserve"> may not be able to capture the channel angular spread (AS) within four adjacent beams.</w:t>
      </w:r>
      <w:r w:rsidR="00C074ED">
        <w:rPr>
          <w:sz w:val="22"/>
          <w:szCs w:val="22"/>
          <w:lang w:val="en-US"/>
        </w:rPr>
        <w:t xml:space="preserve"> </w:t>
      </w:r>
      <w:r w:rsidR="006C18C0">
        <w:rPr>
          <w:sz w:val="22"/>
          <w:szCs w:val="22"/>
          <w:lang w:val="en-US"/>
        </w:rPr>
        <w:t xml:space="preserve">Several solutions </w:t>
      </w:r>
      <w:r w:rsidR="00C074ED">
        <w:rPr>
          <w:sz w:val="22"/>
          <w:szCs w:val="22"/>
          <w:lang w:val="en-US"/>
        </w:rPr>
        <w:t>were</w:t>
      </w:r>
      <w:r w:rsidR="006C18C0">
        <w:rPr>
          <w:sz w:val="22"/>
          <w:szCs w:val="22"/>
          <w:lang w:val="en-US"/>
        </w:rPr>
        <w:t xml:space="preserve"> </w:t>
      </w:r>
      <w:r w:rsidR="007C6A7E">
        <w:rPr>
          <w:sz w:val="22"/>
          <w:szCs w:val="22"/>
          <w:lang w:val="en-US"/>
        </w:rPr>
        <w:t>discussed</w:t>
      </w:r>
      <w:r w:rsidR="006C18C0">
        <w:rPr>
          <w:sz w:val="22"/>
          <w:szCs w:val="22"/>
          <w:lang w:val="en-US"/>
        </w:rPr>
        <w:t xml:space="preserve"> in </w:t>
      </w:r>
      <w:r w:rsidR="006C18C0">
        <w:rPr>
          <w:sz w:val="22"/>
          <w:szCs w:val="22"/>
        </w:rPr>
        <w:fldChar w:fldCharType="begin"/>
      </w:r>
      <w:r w:rsidR="006C18C0">
        <w:rPr>
          <w:sz w:val="22"/>
          <w:szCs w:val="22"/>
        </w:rPr>
        <w:instrText xml:space="preserve"> REF _Ref449941554 \n \h </w:instrText>
      </w:r>
      <w:r w:rsidR="006C18C0">
        <w:rPr>
          <w:sz w:val="22"/>
          <w:szCs w:val="22"/>
        </w:rPr>
      </w:r>
      <w:r w:rsidR="006C18C0">
        <w:rPr>
          <w:sz w:val="22"/>
          <w:szCs w:val="22"/>
        </w:rPr>
        <w:fldChar w:fldCharType="separate"/>
      </w:r>
      <w:r w:rsidR="006C18C0">
        <w:rPr>
          <w:sz w:val="22"/>
          <w:szCs w:val="22"/>
        </w:rPr>
        <w:t>[2]</w:t>
      </w:r>
      <w:r w:rsidR="006C18C0">
        <w:rPr>
          <w:sz w:val="22"/>
          <w:szCs w:val="22"/>
        </w:rPr>
        <w:fldChar w:fldCharType="end"/>
      </w:r>
      <w:r w:rsidR="006C18C0">
        <w:rPr>
          <w:sz w:val="22"/>
          <w:szCs w:val="22"/>
        </w:rPr>
        <w:t>-</w:t>
      </w:r>
      <w:r w:rsidR="006C18C0">
        <w:rPr>
          <w:sz w:val="22"/>
          <w:szCs w:val="22"/>
        </w:rPr>
        <w:fldChar w:fldCharType="begin"/>
      </w:r>
      <w:r w:rsidR="006C18C0">
        <w:rPr>
          <w:sz w:val="22"/>
          <w:szCs w:val="22"/>
        </w:rPr>
        <w:instrText xml:space="preserve"> REF _Ref449941566 \n \h </w:instrText>
      </w:r>
      <w:r w:rsidR="006C18C0">
        <w:rPr>
          <w:sz w:val="22"/>
          <w:szCs w:val="22"/>
        </w:rPr>
      </w:r>
      <w:r w:rsidR="006C18C0">
        <w:rPr>
          <w:sz w:val="22"/>
          <w:szCs w:val="22"/>
        </w:rPr>
        <w:fldChar w:fldCharType="separate"/>
      </w:r>
      <w:r w:rsidR="006C18C0">
        <w:rPr>
          <w:sz w:val="22"/>
          <w:szCs w:val="22"/>
        </w:rPr>
        <w:t>[6]</w:t>
      </w:r>
      <w:r w:rsidR="006C18C0">
        <w:rPr>
          <w:sz w:val="22"/>
          <w:szCs w:val="22"/>
        </w:rPr>
        <w:fldChar w:fldCharType="end"/>
      </w:r>
      <w:r w:rsidR="00C074ED">
        <w:rPr>
          <w:sz w:val="22"/>
          <w:szCs w:val="22"/>
        </w:rPr>
        <w:t xml:space="preserve">, and </w:t>
      </w:r>
      <w:r w:rsidR="006F3D51">
        <w:rPr>
          <w:sz w:val="22"/>
          <w:szCs w:val="22"/>
        </w:rPr>
        <w:t>summarized</w:t>
      </w:r>
      <w:r w:rsidR="00C074ED">
        <w:rPr>
          <w:sz w:val="22"/>
          <w:szCs w:val="22"/>
        </w:rPr>
        <w:t xml:space="preserve"> as in below</w:t>
      </w:r>
      <w:r w:rsidR="006C18C0">
        <w:rPr>
          <w:sz w:val="22"/>
          <w:szCs w:val="22"/>
        </w:rPr>
        <w:t xml:space="preserve">. </w:t>
      </w:r>
    </w:p>
    <w:p w14:paraId="0D6ABF35" w14:textId="65698D58" w:rsidR="00FB53F4" w:rsidRPr="001C442E" w:rsidRDefault="00FB53F4" w:rsidP="00FB53F4">
      <w:pPr>
        <w:pStyle w:val="ListParagraph"/>
        <w:numPr>
          <w:ilvl w:val="0"/>
          <w:numId w:val="8"/>
        </w:numPr>
        <w:jc w:val="both"/>
        <w:rPr>
          <w:rFonts w:ascii="Times New Roman" w:hAnsi="Times New Roman"/>
        </w:rPr>
      </w:pPr>
      <w:r>
        <w:rPr>
          <w:rFonts w:ascii="Times New Roman" w:eastAsia="Batang" w:hAnsi="Times New Roman"/>
        </w:rPr>
        <w:t xml:space="preserve">More than 4 beams in a beam group </w:t>
      </w:r>
      <w:r>
        <w:rPr>
          <w:rFonts w:ascii="Times New Roman" w:hAnsi="Times New Roman"/>
        </w:rPr>
        <w:fldChar w:fldCharType="begin"/>
      </w:r>
      <w:r>
        <w:rPr>
          <w:rFonts w:ascii="Times New Roman" w:hAnsi="Times New Roman"/>
        </w:rPr>
        <w:instrText xml:space="preserve"> REF _Ref449941554 \n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_Ref449950144 \n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_Ref449950147 \n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p>
    <w:p w14:paraId="6CC3D847" w14:textId="2B0349D7" w:rsidR="006B1BBC" w:rsidRPr="006B1BBC" w:rsidRDefault="003B0F13" w:rsidP="00FB53F4">
      <w:pPr>
        <w:pStyle w:val="ListParagraph"/>
        <w:numPr>
          <w:ilvl w:val="0"/>
          <w:numId w:val="8"/>
        </w:numPr>
        <w:jc w:val="both"/>
        <w:rPr>
          <w:rFonts w:ascii="Times New Roman" w:hAnsi="Times New Roman"/>
        </w:rPr>
      </w:pPr>
      <w:r w:rsidRPr="003B0F13">
        <w:rPr>
          <w:rFonts w:ascii="Times New Roman" w:hAnsi="Times New Roman"/>
        </w:rPr>
        <w:t>New Codebook-</w:t>
      </w:r>
      <w:proofErr w:type="spellStart"/>
      <w:r w:rsidRPr="003B0F13">
        <w:rPr>
          <w:rFonts w:ascii="Times New Roman" w:hAnsi="Times New Roman"/>
        </w:rPr>
        <w:t>Config</w:t>
      </w:r>
      <w:proofErr w:type="spellEnd"/>
      <w:r w:rsidR="007C6A7E">
        <w:rPr>
          <w:rFonts w:ascii="Times New Roman" w:hAnsi="Times New Roman"/>
        </w:rPr>
        <w:t>/Codebook Subset Restriction</w:t>
      </w:r>
      <w:r w:rsidRPr="003B0F13">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_Ref449941554 \n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_Ref449941566 \n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_Ref449950144 \n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_Ref449950147 \n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r w:rsidR="00FB53F4">
        <w:rPr>
          <w:rFonts w:ascii="Times New Roman" w:hAnsi="Times New Roman"/>
        </w:rPr>
        <w:fldChar w:fldCharType="begin"/>
      </w:r>
      <w:r w:rsidR="00FB53F4">
        <w:rPr>
          <w:rFonts w:ascii="Times New Roman" w:hAnsi="Times New Roman"/>
        </w:rPr>
        <w:instrText xml:space="preserve"> REF _Ref449951886 \n \h </w:instrText>
      </w:r>
      <w:r w:rsidR="00FB53F4">
        <w:rPr>
          <w:rFonts w:ascii="Times New Roman" w:hAnsi="Times New Roman"/>
        </w:rPr>
      </w:r>
      <w:r w:rsidR="00FB53F4">
        <w:rPr>
          <w:rFonts w:ascii="Times New Roman" w:hAnsi="Times New Roman"/>
        </w:rPr>
        <w:fldChar w:fldCharType="separate"/>
      </w:r>
      <w:r w:rsidR="00FB53F4">
        <w:rPr>
          <w:rFonts w:ascii="Times New Roman" w:hAnsi="Times New Roman"/>
        </w:rPr>
        <w:t>[6]</w:t>
      </w:r>
      <w:r w:rsidR="00FB53F4">
        <w:rPr>
          <w:rFonts w:ascii="Times New Roman" w:hAnsi="Times New Roman"/>
        </w:rPr>
        <w:fldChar w:fldCharType="end"/>
      </w:r>
      <w:r w:rsidRPr="003B0F13">
        <w:rPr>
          <w:rFonts w:ascii="Times New Roman" w:hAnsi="Times New Roman"/>
        </w:rPr>
        <w:t xml:space="preserve"> </w:t>
      </w:r>
    </w:p>
    <w:p w14:paraId="7E3CAC16" w14:textId="75D42856" w:rsidR="001C442E" w:rsidRPr="001C442E" w:rsidRDefault="00BD4CAE" w:rsidP="00BD4CAE">
      <w:pPr>
        <w:pStyle w:val="ListParagraph"/>
        <w:numPr>
          <w:ilvl w:val="0"/>
          <w:numId w:val="8"/>
        </w:numPr>
        <w:jc w:val="both"/>
        <w:rPr>
          <w:rFonts w:ascii="Times New Roman" w:hAnsi="Times New Roman"/>
        </w:rPr>
      </w:pPr>
      <w:r w:rsidRPr="00BD4CAE">
        <w:rPr>
          <w:rFonts w:ascii="Times New Roman" w:eastAsia="Batang" w:hAnsi="Times New Roman"/>
        </w:rPr>
        <w:t>Smaller</w:t>
      </w:r>
      <w:r>
        <w:rPr>
          <w:rFonts w:ascii="Times New Roman" w:eastAsia="Batang" w:hAnsi="Times New Roman"/>
        </w:rPr>
        <w:t xml:space="preserve"> oversampling factor </w:t>
      </w:r>
      <w:r w:rsidR="003B0F13">
        <w:rPr>
          <w:rFonts w:ascii="Times New Roman" w:hAnsi="Times New Roman"/>
        </w:rPr>
        <w:fldChar w:fldCharType="begin"/>
      </w:r>
      <w:r w:rsidR="003B0F13">
        <w:rPr>
          <w:rFonts w:ascii="Times New Roman" w:hAnsi="Times New Roman"/>
        </w:rPr>
        <w:instrText xml:space="preserve"> REF _Ref449941554 \n \h </w:instrText>
      </w:r>
      <w:r w:rsidR="003B0F13">
        <w:rPr>
          <w:rFonts w:ascii="Times New Roman" w:hAnsi="Times New Roman"/>
        </w:rPr>
      </w:r>
      <w:r w:rsidR="003B0F13">
        <w:rPr>
          <w:rFonts w:ascii="Times New Roman" w:hAnsi="Times New Roman"/>
        </w:rPr>
        <w:fldChar w:fldCharType="separate"/>
      </w:r>
      <w:r w:rsidR="003B0F13">
        <w:rPr>
          <w:rFonts w:ascii="Times New Roman" w:hAnsi="Times New Roman"/>
        </w:rPr>
        <w:t>[2]</w:t>
      </w:r>
      <w:r w:rsidR="003B0F13">
        <w:rPr>
          <w:rFonts w:ascii="Times New Roman" w:hAnsi="Times New Roman"/>
        </w:rPr>
        <w:fldChar w:fldCharType="end"/>
      </w:r>
      <w:r w:rsidR="004A2BEA">
        <w:rPr>
          <w:rFonts w:ascii="Times New Roman" w:hAnsi="Times New Roman"/>
        </w:rPr>
        <w:fldChar w:fldCharType="begin"/>
      </w:r>
      <w:r w:rsidR="004A2BEA">
        <w:rPr>
          <w:rFonts w:ascii="Times New Roman" w:hAnsi="Times New Roman"/>
        </w:rPr>
        <w:instrText xml:space="preserve"> REF _Ref449941566 \n \h </w:instrText>
      </w:r>
      <w:r w:rsidR="004A2BEA">
        <w:rPr>
          <w:rFonts w:ascii="Times New Roman" w:hAnsi="Times New Roman"/>
        </w:rPr>
      </w:r>
      <w:r w:rsidR="004A2BEA">
        <w:rPr>
          <w:rFonts w:ascii="Times New Roman" w:hAnsi="Times New Roman"/>
        </w:rPr>
        <w:fldChar w:fldCharType="separate"/>
      </w:r>
      <w:r w:rsidR="004A2BEA">
        <w:rPr>
          <w:rFonts w:ascii="Times New Roman" w:hAnsi="Times New Roman"/>
        </w:rPr>
        <w:t>[3]</w:t>
      </w:r>
      <w:r w:rsidR="004A2BEA">
        <w:rPr>
          <w:rFonts w:ascii="Times New Roman" w:hAnsi="Times New Roman"/>
        </w:rPr>
        <w:fldChar w:fldCharType="end"/>
      </w:r>
    </w:p>
    <w:p w14:paraId="539D65AB" w14:textId="0203B3F0" w:rsidR="00E15B05" w:rsidRDefault="007C6A7E" w:rsidP="00484241">
      <w:pPr>
        <w:spacing w:before="120"/>
        <w:ind w:firstLine="288"/>
        <w:jc w:val="both"/>
        <w:rPr>
          <w:sz w:val="22"/>
          <w:szCs w:val="22"/>
        </w:rPr>
      </w:pPr>
      <w:r>
        <w:rPr>
          <w:sz w:val="22"/>
          <w:szCs w:val="22"/>
        </w:rPr>
        <w:t>Basically, new Codebook-</w:t>
      </w:r>
      <w:proofErr w:type="spellStart"/>
      <w:r>
        <w:rPr>
          <w:sz w:val="22"/>
          <w:szCs w:val="22"/>
        </w:rPr>
        <w:t>Config</w:t>
      </w:r>
      <w:proofErr w:type="spellEnd"/>
      <w:r>
        <w:rPr>
          <w:sz w:val="22"/>
          <w:szCs w:val="22"/>
        </w:rPr>
        <w:t xml:space="preserve"> option </w:t>
      </w:r>
      <w:r w:rsidR="00EB41FA">
        <w:rPr>
          <w:sz w:val="22"/>
          <w:szCs w:val="22"/>
        </w:rPr>
        <w:t xml:space="preserve">together with more beams in a beam group </w:t>
      </w:r>
      <w:r w:rsidR="001075B5">
        <w:rPr>
          <w:sz w:val="22"/>
          <w:szCs w:val="22"/>
        </w:rPr>
        <w:t>or</w:t>
      </w:r>
      <w:r>
        <w:rPr>
          <w:sz w:val="22"/>
          <w:szCs w:val="22"/>
        </w:rPr>
        <w:t xml:space="preserve"> smaller oversampling factor aim</w:t>
      </w:r>
      <w:r w:rsidR="001075B5">
        <w:rPr>
          <w:sz w:val="22"/>
          <w:szCs w:val="22"/>
        </w:rPr>
        <w:t>s</w:t>
      </w:r>
      <w:r>
        <w:rPr>
          <w:sz w:val="22"/>
          <w:szCs w:val="22"/>
        </w:rPr>
        <w:t xml:space="preserve"> </w:t>
      </w:r>
      <w:r w:rsidR="001075B5">
        <w:rPr>
          <w:sz w:val="22"/>
          <w:szCs w:val="22"/>
        </w:rPr>
        <w:t xml:space="preserve">the </w:t>
      </w:r>
      <w:r>
        <w:rPr>
          <w:sz w:val="22"/>
          <w:szCs w:val="22"/>
        </w:rPr>
        <w:t xml:space="preserve">same purpose which is </w:t>
      </w:r>
      <w:r w:rsidR="00EB41FA">
        <w:rPr>
          <w:sz w:val="22"/>
          <w:szCs w:val="22"/>
        </w:rPr>
        <w:t>to widen</w:t>
      </w:r>
      <w:r>
        <w:rPr>
          <w:sz w:val="22"/>
          <w:szCs w:val="22"/>
        </w:rPr>
        <w:t xml:space="preserve"> </w:t>
      </w:r>
      <w:r w:rsidR="00EB41FA">
        <w:rPr>
          <w:sz w:val="22"/>
          <w:szCs w:val="22"/>
        </w:rPr>
        <w:t xml:space="preserve">the </w:t>
      </w:r>
      <w:r>
        <w:rPr>
          <w:sz w:val="22"/>
          <w:szCs w:val="22"/>
        </w:rPr>
        <w:t>an</w:t>
      </w:r>
      <w:r w:rsidR="00EB41FA">
        <w:rPr>
          <w:sz w:val="22"/>
          <w:szCs w:val="22"/>
        </w:rPr>
        <w:t xml:space="preserve">gular coverage without overhead increase. </w:t>
      </w:r>
      <w:r w:rsidR="001075B5">
        <w:rPr>
          <w:sz w:val="22"/>
          <w:szCs w:val="22"/>
        </w:rPr>
        <w:t>Note that if we only take a look at a single direction, those two options are very similar. Also note that i</w:t>
      </w:r>
      <w:r w:rsidR="00EB41FA">
        <w:rPr>
          <w:sz w:val="22"/>
          <w:szCs w:val="22"/>
        </w:rPr>
        <w:t>ncreasing number of beams in a beam group without additional mechanism such as new Codebook-</w:t>
      </w:r>
      <w:proofErr w:type="spellStart"/>
      <w:r w:rsidR="00EB41FA">
        <w:rPr>
          <w:sz w:val="22"/>
          <w:szCs w:val="22"/>
        </w:rPr>
        <w:t>Config</w:t>
      </w:r>
      <w:proofErr w:type="spellEnd"/>
      <w:r w:rsidR="00EB41FA">
        <w:rPr>
          <w:sz w:val="22"/>
          <w:szCs w:val="22"/>
        </w:rPr>
        <w:t xml:space="preserve"> </w:t>
      </w:r>
      <w:proofErr w:type="gramStart"/>
      <w:r w:rsidR="00EB41FA">
        <w:rPr>
          <w:sz w:val="22"/>
          <w:szCs w:val="22"/>
        </w:rPr>
        <w:t>may</w:t>
      </w:r>
      <w:proofErr w:type="gramEnd"/>
      <w:r w:rsidR="00EB41FA">
        <w:rPr>
          <w:sz w:val="22"/>
          <w:szCs w:val="22"/>
        </w:rPr>
        <w:t xml:space="preserve"> results in PUCCH capacity problem </w:t>
      </w:r>
      <w:r w:rsidR="00EB41FA">
        <w:fldChar w:fldCharType="begin"/>
      </w:r>
      <w:r w:rsidR="00EB41FA">
        <w:instrText xml:space="preserve"> REF _Ref449950147 \n \h </w:instrText>
      </w:r>
      <w:r w:rsidR="00EB41FA">
        <w:fldChar w:fldCharType="separate"/>
      </w:r>
      <w:r w:rsidR="00EB41FA">
        <w:t>[5]</w:t>
      </w:r>
      <w:r w:rsidR="00EB41FA">
        <w:fldChar w:fldCharType="end"/>
      </w:r>
      <w:r w:rsidR="00EB41FA">
        <w:rPr>
          <w:sz w:val="22"/>
          <w:szCs w:val="22"/>
        </w:rPr>
        <w:t xml:space="preserve">. </w:t>
      </w:r>
    </w:p>
    <w:p w14:paraId="5A2ED3F0" w14:textId="5E7974B4" w:rsidR="00632EB1" w:rsidRDefault="006D2440" w:rsidP="00A13AAA">
      <w:pPr>
        <w:pStyle w:val="Heading1"/>
        <w:numPr>
          <w:ilvl w:val="0"/>
          <w:numId w:val="5"/>
        </w:numPr>
        <w:spacing w:before="120" w:after="60"/>
        <w:jc w:val="both"/>
        <w:rPr>
          <w:rFonts w:cs="Arial"/>
          <w:lang w:val="en-US"/>
        </w:rPr>
      </w:pPr>
      <w:r>
        <w:t xml:space="preserve"> </w:t>
      </w:r>
      <w:r w:rsidR="001D3CD5">
        <w:rPr>
          <w:rFonts w:cs="Arial"/>
          <w:lang w:val="en-US"/>
        </w:rPr>
        <w:t>Beam Broadening</w:t>
      </w:r>
    </w:p>
    <w:p w14:paraId="48E31B17" w14:textId="2FE6D9FE" w:rsidR="00F113C6" w:rsidRPr="00AE727B" w:rsidRDefault="00B42599" w:rsidP="00DD5D3B">
      <w:pPr>
        <w:ind w:firstLine="284"/>
        <w:jc w:val="both"/>
        <w:rPr>
          <w:sz w:val="22"/>
          <w:szCs w:val="22"/>
          <w:lang w:val="en-US"/>
        </w:rPr>
      </w:pPr>
      <w:r w:rsidRPr="00AE727B">
        <w:rPr>
          <w:sz w:val="22"/>
          <w:szCs w:val="22"/>
          <w:lang w:val="en-US"/>
        </w:rPr>
        <w:t xml:space="preserve">One of concern using smaller oversampling factor was uneven array gain across different </w:t>
      </w:r>
      <w:proofErr w:type="spellStart"/>
      <w:r w:rsidRPr="00AE727B">
        <w:rPr>
          <w:sz w:val="22"/>
          <w:szCs w:val="22"/>
          <w:lang w:val="en-US"/>
        </w:rPr>
        <w:t>AoD</w:t>
      </w:r>
      <w:proofErr w:type="spellEnd"/>
      <w:r w:rsidRPr="00AE727B">
        <w:rPr>
          <w:sz w:val="22"/>
          <w:szCs w:val="22"/>
          <w:lang w:val="en-US"/>
        </w:rPr>
        <w:t xml:space="preserve"> </w:t>
      </w:r>
      <w:r w:rsidRPr="00AE727B">
        <w:rPr>
          <w:sz w:val="22"/>
          <w:szCs w:val="22"/>
          <w:lang w:val="en-US"/>
        </w:rPr>
        <w:fldChar w:fldCharType="begin"/>
      </w:r>
      <w:r w:rsidRPr="00AE727B">
        <w:rPr>
          <w:sz w:val="22"/>
          <w:szCs w:val="22"/>
          <w:lang w:val="en-US"/>
        </w:rPr>
        <w:instrText xml:space="preserve"> REF _Ref449941554 \n \h </w:instrText>
      </w:r>
      <w:r w:rsidR="00AE727B">
        <w:rPr>
          <w:sz w:val="22"/>
          <w:szCs w:val="22"/>
          <w:lang w:val="en-US"/>
        </w:rPr>
        <w:instrText xml:space="preserve"> \* MERGEFORMAT </w:instrText>
      </w:r>
      <w:r w:rsidRPr="00AE727B">
        <w:rPr>
          <w:sz w:val="22"/>
          <w:szCs w:val="22"/>
          <w:lang w:val="en-US"/>
        </w:rPr>
      </w:r>
      <w:r w:rsidRPr="00AE727B">
        <w:rPr>
          <w:sz w:val="22"/>
          <w:szCs w:val="22"/>
          <w:lang w:val="en-US"/>
        </w:rPr>
        <w:fldChar w:fldCharType="separate"/>
      </w:r>
      <w:r w:rsidRPr="00AE727B">
        <w:rPr>
          <w:sz w:val="22"/>
          <w:szCs w:val="22"/>
          <w:lang w:val="en-US"/>
        </w:rPr>
        <w:t>[2]</w:t>
      </w:r>
      <w:r w:rsidRPr="00AE727B">
        <w:rPr>
          <w:sz w:val="22"/>
          <w:szCs w:val="22"/>
          <w:lang w:val="en-US"/>
        </w:rPr>
        <w:fldChar w:fldCharType="end"/>
      </w:r>
      <w:r w:rsidRPr="00AE727B">
        <w:rPr>
          <w:sz w:val="22"/>
          <w:szCs w:val="22"/>
          <w:lang w:val="en-US"/>
        </w:rPr>
        <w:t xml:space="preserve">. </w:t>
      </w:r>
      <w:r w:rsidR="00FF06E3" w:rsidRPr="00AE727B">
        <w:rPr>
          <w:sz w:val="22"/>
          <w:szCs w:val="22"/>
          <w:lang w:val="en-US"/>
        </w:rPr>
        <w:t>In this section</w:t>
      </w:r>
      <w:r w:rsidR="00DD0C79" w:rsidRPr="00AE727B">
        <w:rPr>
          <w:sz w:val="22"/>
          <w:szCs w:val="22"/>
          <w:lang w:val="en-US"/>
        </w:rPr>
        <w:t xml:space="preserve">, we introduce an alternative solution </w:t>
      </w:r>
      <w:r w:rsidRPr="00AE727B">
        <w:rPr>
          <w:sz w:val="22"/>
          <w:szCs w:val="22"/>
          <w:lang w:val="en-US"/>
        </w:rPr>
        <w:t xml:space="preserve">to </w:t>
      </w:r>
      <w:r w:rsidR="00DD0C79" w:rsidRPr="00AE727B">
        <w:rPr>
          <w:sz w:val="22"/>
          <w:szCs w:val="22"/>
          <w:lang w:val="en-US"/>
        </w:rPr>
        <w:t>widen the angular coverage without overhead increase</w:t>
      </w:r>
      <w:r w:rsidR="001D3CD5" w:rsidRPr="00AE727B">
        <w:rPr>
          <w:sz w:val="22"/>
          <w:szCs w:val="22"/>
          <w:lang w:val="en-US"/>
        </w:rPr>
        <w:t xml:space="preserve"> </w:t>
      </w:r>
      <w:r w:rsidRPr="00AE727B">
        <w:rPr>
          <w:sz w:val="22"/>
          <w:szCs w:val="22"/>
          <w:lang w:val="en-US"/>
        </w:rPr>
        <w:t xml:space="preserve">and without uneven </w:t>
      </w:r>
      <w:proofErr w:type="spellStart"/>
      <w:r w:rsidRPr="00AE727B">
        <w:rPr>
          <w:sz w:val="22"/>
          <w:szCs w:val="22"/>
          <w:lang w:val="en-US"/>
        </w:rPr>
        <w:t>beamgain</w:t>
      </w:r>
      <w:proofErr w:type="spellEnd"/>
      <w:r w:rsidRPr="00AE727B">
        <w:rPr>
          <w:sz w:val="22"/>
          <w:szCs w:val="22"/>
          <w:lang w:val="en-US"/>
        </w:rPr>
        <w:t xml:space="preserve"> </w:t>
      </w:r>
      <w:r w:rsidR="001D3CD5" w:rsidRPr="00AE727B">
        <w:rPr>
          <w:sz w:val="22"/>
          <w:szCs w:val="22"/>
          <w:lang w:val="en-US"/>
        </w:rPr>
        <w:t xml:space="preserve">using </w:t>
      </w:r>
      <w:r w:rsidRPr="00AE727B">
        <w:rPr>
          <w:sz w:val="22"/>
          <w:szCs w:val="22"/>
          <w:lang w:val="en-US"/>
        </w:rPr>
        <w:t xml:space="preserve">a </w:t>
      </w:r>
      <w:r w:rsidR="001D3CD5" w:rsidRPr="00AE727B">
        <w:rPr>
          <w:sz w:val="22"/>
          <w:szCs w:val="22"/>
          <w:lang w:val="en-US"/>
        </w:rPr>
        <w:t>beam broadening technique</w:t>
      </w:r>
      <w:r w:rsidR="00DD0C79" w:rsidRPr="00AE727B">
        <w:rPr>
          <w:sz w:val="22"/>
          <w:szCs w:val="22"/>
          <w:lang w:val="en-US"/>
        </w:rPr>
        <w:t>.</w:t>
      </w:r>
      <w:r w:rsidR="001D3CD5" w:rsidRPr="00AE727B">
        <w:rPr>
          <w:sz w:val="22"/>
          <w:szCs w:val="22"/>
          <w:lang w:val="en-US"/>
        </w:rPr>
        <w:t xml:space="preserve"> </w:t>
      </w:r>
      <w:r w:rsidR="00DD0C79" w:rsidRPr="00AE727B">
        <w:rPr>
          <w:sz w:val="22"/>
          <w:szCs w:val="22"/>
          <w:lang w:val="en-US"/>
        </w:rPr>
        <w:t xml:space="preserve"> </w:t>
      </w:r>
      <w:r w:rsidR="00DD5D3B" w:rsidRPr="00AE727B">
        <w:rPr>
          <w:sz w:val="22"/>
          <w:szCs w:val="22"/>
          <w:lang w:val="en-US"/>
        </w:rPr>
        <w:t xml:space="preserve">The need for antennas having wide beam patterns, as opposed to pencil beam ones, arises in many civil and military  applications, including satellite communications, terrestrial wireless networks, and radar systems </w:t>
      </w:r>
      <w:r w:rsidR="00DD5D3B" w:rsidRPr="00AE727B">
        <w:rPr>
          <w:sz w:val="22"/>
          <w:szCs w:val="22"/>
          <w:lang w:val="en-US"/>
        </w:rPr>
        <w:fldChar w:fldCharType="begin"/>
      </w:r>
      <w:r w:rsidR="00DD5D3B" w:rsidRPr="00AE727B">
        <w:rPr>
          <w:sz w:val="22"/>
          <w:szCs w:val="22"/>
          <w:lang w:val="en-US"/>
        </w:rPr>
        <w:instrText xml:space="preserve"> REF _Ref450037330 \n \h </w:instrText>
      </w:r>
      <w:r w:rsidR="00AE727B">
        <w:rPr>
          <w:sz w:val="22"/>
          <w:szCs w:val="22"/>
          <w:lang w:val="en-US"/>
        </w:rPr>
        <w:instrText xml:space="preserve"> \* MERGEFORMAT </w:instrText>
      </w:r>
      <w:r w:rsidR="00DD5D3B" w:rsidRPr="00AE727B">
        <w:rPr>
          <w:sz w:val="22"/>
          <w:szCs w:val="22"/>
          <w:lang w:val="en-US"/>
        </w:rPr>
      </w:r>
      <w:r w:rsidR="00DD5D3B" w:rsidRPr="00AE727B">
        <w:rPr>
          <w:sz w:val="22"/>
          <w:szCs w:val="22"/>
          <w:lang w:val="en-US"/>
        </w:rPr>
        <w:fldChar w:fldCharType="separate"/>
      </w:r>
      <w:r w:rsidR="00DD5D3B" w:rsidRPr="00AE727B">
        <w:rPr>
          <w:sz w:val="22"/>
          <w:szCs w:val="22"/>
          <w:lang w:val="en-US"/>
        </w:rPr>
        <w:t>[8]</w:t>
      </w:r>
      <w:r w:rsidR="00DD5D3B" w:rsidRPr="00AE727B">
        <w:rPr>
          <w:sz w:val="22"/>
          <w:szCs w:val="22"/>
          <w:lang w:val="en-US"/>
        </w:rPr>
        <w:fldChar w:fldCharType="end"/>
      </w:r>
      <w:r w:rsidR="00DD5D3B" w:rsidRPr="00AE727B">
        <w:rPr>
          <w:sz w:val="22"/>
          <w:szCs w:val="22"/>
          <w:lang w:val="en-US"/>
        </w:rPr>
        <w:t xml:space="preserve">. </w:t>
      </w:r>
    </w:p>
    <w:p w14:paraId="40F19B20" w14:textId="4B9312E1" w:rsidR="00DD5D3B" w:rsidRDefault="00DD5D3B" w:rsidP="00DD5D3B">
      <w:pPr>
        <w:ind w:firstLine="284"/>
        <w:jc w:val="both"/>
        <w:rPr>
          <w:sz w:val="22"/>
          <w:szCs w:val="22"/>
          <w:lang w:val="en-US"/>
        </w:rPr>
      </w:pPr>
      <w:r>
        <w:rPr>
          <w:lang w:val="en-US"/>
        </w:rPr>
        <w:t xml:space="preserve">Typically, </w:t>
      </w:r>
      <w:r w:rsidR="00CD08E8">
        <w:rPr>
          <w:sz w:val="22"/>
          <w:szCs w:val="22"/>
          <w:lang w:val="en-US"/>
        </w:rPr>
        <w:t xml:space="preserve">DFT or progressive phase shift based beamforming has the property where the radiated fields due to all array elements add constructively in the main beam direction, while the addition is mainly destructive in all other </w:t>
      </w:r>
      <w:r w:rsidR="00CD08E8">
        <w:rPr>
          <w:sz w:val="22"/>
          <w:szCs w:val="22"/>
          <w:lang w:val="en-US"/>
        </w:rPr>
        <w:lastRenderedPageBreak/>
        <w:t xml:space="preserve">directions. Basic principle of beam broadening is supplying additional phase to reduce the possibility of constructive addition of all the contributions of the array elements. </w:t>
      </w:r>
    </w:p>
    <w:p w14:paraId="17E87D8B" w14:textId="77777777" w:rsidR="00F113C6" w:rsidRDefault="00F113C6" w:rsidP="00F113C6">
      <w:pPr>
        <w:keepNext/>
        <w:ind w:firstLine="284"/>
        <w:jc w:val="center"/>
      </w:pPr>
      <w:r w:rsidRPr="00F113C6">
        <w:rPr>
          <w:noProof/>
          <w:sz w:val="22"/>
          <w:szCs w:val="22"/>
          <w:lang w:val="ru-RU" w:eastAsia="ru-RU"/>
        </w:rPr>
        <w:drawing>
          <wp:inline distT="0" distB="0" distL="0" distR="0" wp14:anchorId="1DB7573C" wp14:editId="2C96A4D4">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r w:rsidRPr="00F113C6">
        <w:rPr>
          <w:noProof/>
          <w:sz w:val="22"/>
          <w:szCs w:val="22"/>
          <w:lang w:val="ru-RU" w:eastAsia="ru-RU"/>
        </w:rPr>
        <w:drawing>
          <wp:inline distT="0" distB="0" distL="0" distR="0" wp14:anchorId="4EC0334B" wp14:editId="3FCEC42E">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0360367C" w14:textId="0D8518BC" w:rsidR="00F113C6" w:rsidRDefault="00F113C6" w:rsidP="00F113C6">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Example of Beam Broadening</w:t>
      </w:r>
    </w:p>
    <w:p w14:paraId="6F645CD4" w14:textId="2CD2E151" w:rsidR="00B42599" w:rsidRPr="00AE727B" w:rsidRDefault="00AE727B" w:rsidP="00F113C6">
      <w:pPr>
        <w:ind w:firstLine="284"/>
        <w:jc w:val="both"/>
        <w:rPr>
          <w:sz w:val="22"/>
          <w:szCs w:val="22"/>
          <w:lang w:val="en-US"/>
        </w:rPr>
      </w:pPr>
      <w:r>
        <w:rPr>
          <w:sz w:val="22"/>
          <w:szCs w:val="22"/>
          <w:lang w:val="en-US"/>
        </w:rPr>
        <w:t>A</w:t>
      </w:r>
      <w:r w:rsidR="00B42599" w:rsidRPr="00AE727B">
        <w:rPr>
          <w:sz w:val="22"/>
          <w:szCs w:val="22"/>
          <w:lang w:val="en-US"/>
        </w:rPr>
        <w:t>s expected, the beam</w:t>
      </w:r>
      <w:r w:rsidR="00272D42" w:rsidRPr="00AE727B">
        <w:rPr>
          <w:sz w:val="22"/>
          <w:szCs w:val="22"/>
          <w:lang w:val="en-US"/>
        </w:rPr>
        <w:t xml:space="preserve"> </w:t>
      </w:r>
      <w:r w:rsidR="00B42599" w:rsidRPr="00AE727B">
        <w:rPr>
          <w:sz w:val="22"/>
          <w:szCs w:val="22"/>
          <w:lang w:val="en-US"/>
        </w:rPr>
        <w:t xml:space="preserve">gain of the main lobe is reduced as HPBW increases. However, it does not mean </w:t>
      </w:r>
      <w:r>
        <w:rPr>
          <w:sz w:val="22"/>
          <w:szCs w:val="22"/>
          <w:lang w:val="en-US"/>
        </w:rPr>
        <w:t>UE</w:t>
      </w:r>
      <w:r w:rsidR="00B42599" w:rsidRPr="00AE727B">
        <w:rPr>
          <w:sz w:val="22"/>
          <w:szCs w:val="22"/>
          <w:lang w:val="en-US"/>
        </w:rPr>
        <w:t xml:space="preserve"> lose that much since </w:t>
      </w:r>
      <w:r>
        <w:rPr>
          <w:sz w:val="22"/>
          <w:szCs w:val="22"/>
          <w:lang w:val="en-US"/>
        </w:rPr>
        <w:t xml:space="preserve">the </w:t>
      </w:r>
      <w:proofErr w:type="spellStart"/>
      <w:r>
        <w:rPr>
          <w:sz w:val="22"/>
          <w:szCs w:val="22"/>
          <w:lang w:val="en-US"/>
        </w:rPr>
        <w:t>eNB</w:t>
      </w:r>
      <w:proofErr w:type="spellEnd"/>
      <w:r>
        <w:rPr>
          <w:sz w:val="22"/>
          <w:szCs w:val="22"/>
          <w:lang w:val="en-US"/>
        </w:rPr>
        <w:t xml:space="preserve"> beamforming</w:t>
      </w:r>
      <w:r w:rsidR="00B42599" w:rsidRPr="00AE727B">
        <w:rPr>
          <w:sz w:val="22"/>
          <w:szCs w:val="22"/>
          <w:lang w:val="en-US"/>
        </w:rPr>
        <w:t xml:space="preserve"> can capture more channel component than narrow beam. </w:t>
      </w:r>
      <w:r w:rsidR="00F113C6" w:rsidRPr="00AE727B">
        <w:rPr>
          <w:sz w:val="22"/>
          <w:szCs w:val="22"/>
          <w:lang w:val="en-US"/>
        </w:rPr>
        <w:t>Note that since beam broadening is done by addition of phase values in different antenna port</w:t>
      </w:r>
      <w:r>
        <w:rPr>
          <w:sz w:val="22"/>
          <w:szCs w:val="22"/>
          <w:lang w:val="en-US"/>
        </w:rPr>
        <w:t>s</w:t>
      </w:r>
      <w:r w:rsidR="00F113C6" w:rsidRPr="00AE727B">
        <w:rPr>
          <w:sz w:val="22"/>
          <w:szCs w:val="22"/>
          <w:lang w:val="en-US"/>
        </w:rPr>
        <w:t xml:space="preserve">, a direction of a beam is not changed. Moreover a single beam broadening pattern on top of Class A codebook provides similar effect to different beam index. </w:t>
      </w:r>
    </w:p>
    <w:p w14:paraId="6B0FC92E" w14:textId="7ADC20A1" w:rsidR="00D54AF7" w:rsidRDefault="00F113C6" w:rsidP="00A13AAA">
      <w:pPr>
        <w:pStyle w:val="Heading1"/>
        <w:numPr>
          <w:ilvl w:val="0"/>
          <w:numId w:val="5"/>
        </w:numPr>
        <w:rPr>
          <w:lang w:val="en-US"/>
        </w:rPr>
      </w:pPr>
      <w:r>
        <w:rPr>
          <w:lang w:val="en-US"/>
        </w:rPr>
        <w:t>Performance Comparison</w:t>
      </w:r>
    </w:p>
    <w:p w14:paraId="19906BA5" w14:textId="77777777" w:rsidR="00CD4B37" w:rsidRPr="00CE7674" w:rsidRDefault="00CD4B37" w:rsidP="00CD4B37">
      <w:pPr>
        <w:ind w:firstLine="284"/>
        <w:jc w:val="both"/>
        <w:rPr>
          <w:sz w:val="22"/>
          <w:szCs w:val="22"/>
          <w:lang w:val="en-US"/>
        </w:rPr>
      </w:pPr>
      <w:r w:rsidRPr="00CE7674">
        <w:rPr>
          <w:sz w:val="22"/>
          <w:szCs w:val="22"/>
          <w:lang w:val="en-US"/>
        </w:rPr>
        <w:t>For evaluation the non-full buffer traffic model was used with a packet size of 0.5Mbytes. Three traffic loading factors were used to achieve the resource utilization of approximately 20%, 40% and 60%. The other simulation assumptions are provided in the Appendix.</w:t>
      </w:r>
    </w:p>
    <w:p w14:paraId="547E5FD3" w14:textId="595C9DE8" w:rsidR="00CD4B37" w:rsidRPr="00CE7674" w:rsidRDefault="00CD4B37" w:rsidP="00CD4B37">
      <w:pPr>
        <w:ind w:firstLine="284"/>
        <w:jc w:val="both"/>
        <w:rPr>
          <w:sz w:val="22"/>
          <w:szCs w:val="22"/>
          <w:lang w:val="en-US"/>
        </w:rPr>
      </w:pPr>
      <w:r w:rsidRPr="00F508B7">
        <w:rPr>
          <w:sz w:val="22"/>
          <w:szCs w:val="22"/>
        </w:rPr>
        <w:t xml:space="preserve">In </w:t>
      </w:r>
      <w:r w:rsidR="00F508B7" w:rsidRPr="00F508B7">
        <w:rPr>
          <w:sz w:val="22"/>
          <w:szCs w:val="22"/>
        </w:rPr>
        <w:fldChar w:fldCharType="begin"/>
      </w:r>
      <w:r w:rsidR="00F508B7" w:rsidRPr="00F508B7">
        <w:rPr>
          <w:sz w:val="22"/>
          <w:szCs w:val="22"/>
        </w:rPr>
        <w:instrText xml:space="preserve"> REF _Ref450805719 \h </w:instrText>
      </w:r>
      <w:r w:rsidR="00F508B7">
        <w:rPr>
          <w:sz w:val="22"/>
          <w:szCs w:val="22"/>
        </w:rPr>
        <w:instrText xml:space="preserve"> \* MERGEFORMAT </w:instrText>
      </w:r>
      <w:r w:rsidR="00F508B7" w:rsidRPr="00F508B7">
        <w:rPr>
          <w:sz w:val="22"/>
          <w:szCs w:val="22"/>
        </w:rPr>
      </w:r>
      <w:r w:rsidR="00F508B7" w:rsidRPr="00F508B7">
        <w:rPr>
          <w:sz w:val="22"/>
          <w:szCs w:val="22"/>
        </w:rPr>
        <w:fldChar w:fldCharType="separate"/>
      </w:r>
      <w:r w:rsidR="00F508B7" w:rsidRPr="00F508B7">
        <w:rPr>
          <w:sz w:val="22"/>
          <w:szCs w:val="22"/>
        </w:rPr>
        <w:t xml:space="preserve">Table </w:t>
      </w:r>
      <w:r w:rsidR="00F508B7" w:rsidRPr="00F508B7">
        <w:rPr>
          <w:noProof/>
          <w:sz w:val="22"/>
          <w:szCs w:val="22"/>
        </w:rPr>
        <w:t>2</w:t>
      </w:r>
      <w:r w:rsidR="00F508B7" w:rsidRPr="00F508B7">
        <w:rPr>
          <w:sz w:val="22"/>
          <w:szCs w:val="22"/>
        </w:rPr>
        <w:fldChar w:fldCharType="end"/>
      </w:r>
      <w:r w:rsidRPr="00F508B7">
        <w:rPr>
          <w:sz w:val="22"/>
          <w:szCs w:val="22"/>
        </w:rPr>
        <w:t xml:space="preserve"> and </w:t>
      </w:r>
      <w:r w:rsidR="00F508B7" w:rsidRPr="00F508B7">
        <w:rPr>
          <w:sz w:val="22"/>
          <w:szCs w:val="22"/>
        </w:rPr>
        <w:fldChar w:fldCharType="begin"/>
      </w:r>
      <w:r w:rsidR="00F508B7" w:rsidRPr="00F508B7">
        <w:rPr>
          <w:sz w:val="22"/>
          <w:szCs w:val="22"/>
        </w:rPr>
        <w:instrText xml:space="preserve"> REF _Ref450805727 \h </w:instrText>
      </w:r>
      <w:r w:rsidR="00F508B7">
        <w:rPr>
          <w:sz w:val="22"/>
          <w:szCs w:val="22"/>
        </w:rPr>
        <w:instrText xml:space="preserve"> \* MERGEFORMAT </w:instrText>
      </w:r>
      <w:r w:rsidR="00F508B7" w:rsidRPr="00F508B7">
        <w:rPr>
          <w:sz w:val="22"/>
          <w:szCs w:val="22"/>
        </w:rPr>
      </w:r>
      <w:r w:rsidR="00F508B7" w:rsidRPr="00F508B7">
        <w:rPr>
          <w:sz w:val="22"/>
          <w:szCs w:val="22"/>
        </w:rPr>
        <w:fldChar w:fldCharType="separate"/>
      </w:r>
      <w:r w:rsidR="00F508B7" w:rsidRPr="00F508B7">
        <w:rPr>
          <w:sz w:val="22"/>
          <w:szCs w:val="22"/>
        </w:rPr>
        <w:t xml:space="preserve">Table </w:t>
      </w:r>
      <w:r w:rsidR="00F508B7" w:rsidRPr="00F508B7">
        <w:rPr>
          <w:noProof/>
          <w:sz w:val="22"/>
          <w:szCs w:val="22"/>
        </w:rPr>
        <w:t>3</w:t>
      </w:r>
      <w:r w:rsidR="00F508B7" w:rsidRPr="00F508B7">
        <w:rPr>
          <w:sz w:val="22"/>
          <w:szCs w:val="22"/>
        </w:rPr>
        <w:fldChar w:fldCharType="end"/>
      </w:r>
      <w:r w:rsidRPr="00F508B7">
        <w:rPr>
          <w:sz w:val="22"/>
          <w:szCs w:val="22"/>
        </w:rPr>
        <w:t xml:space="preserve"> the performance of Class</w:t>
      </w:r>
      <w:r w:rsidRPr="00CE7674">
        <w:rPr>
          <w:sz w:val="22"/>
          <w:szCs w:val="22"/>
        </w:rPr>
        <w:t xml:space="preserve"> A codebooks with 32 antenna ports for {2</w:t>
      </w:r>
      <w:proofErr w:type="gramStart"/>
      <w:r w:rsidRPr="00CE7674">
        <w:rPr>
          <w:sz w:val="22"/>
          <w:szCs w:val="22"/>
        </w:rPr>
        <w:t>,8,2</w:t>
      </w:r>
      <w:proofErr w:type="gramEnd"/>
      <w:r w:rsidRPr="00CE7674">
        <w:rPr>
          <w:sz w:val="22"/>
          <w:szCs w:val="22"/>
        </w:rPr>
        <w:t>} port layout is provided</w:t>
      </w:r>
      <w:r w:rsidR="00B31F3F">
        <w:rPr>
          <w:sz w:val="22"/>
          <w:szCs w:val="22"/>
        </w:rPr>
        <w:t xml:space="preserve"> for UM</w:t>
      </w:r>
      <w:r w:rsidR="002B27FF">
        <w:rPr>
          <w:sz w:val="22"/>
          <w:szCs w:val="22"/>
          <w:lang w:val="en-US"/>
        </w:rPr>
        <w:t>a</w:t>
      </w:r>
      <w:r w:rsidR="00B31F3F">
        <w:rPr>
          <w:sz w:val="22"/>
          <w:szCs w:val="22"/>
        </w:rPr>
        <w:t xml:space="preserve"> and UMi scenario respectively</w:t>
      </w:r>
      <w:r w:rsidRPr="00CE7674">
        <w:rPr>
          <w:sz w:val="22"/>
          <w:szCs w:val="22"/>
        </w:rPr>
        <w:t>. For the baseline Rel.13 Class A codebook</w:t>
      </w:r>
      <w:r w:rsidR="0088311D" w:rsidRPr="0088311D">
        <w:rPr>
          <w:sz w:val="22"/>
          <w:szCs w:val="22"/>
          <w:lang w:val="en-US"/>
        </w:rPr>
        <w:t xml:space="preserve"> </w:t>
      </w:r>
      <w:r w:rsidR="0088311D">
        <w:rPr>
          <w:sz w:val="22"/>
          <w:szCs w:val="22"/>
        </w:rPr>
        <w:t>was assumed</w:t>
      </w:r>
      <w:r w:rsidRPr="00CE7674">
        <w:rPr>
          <w:sz w:val="22"/>
          <w:szCs w:val="22"/>
        </w:rPr>
        <w:t xml:space="preserve"> with codebook </w:t>
      </w:r>
      <w:proofErr w:type="spellStart"/>
      <w:r w:rsidR="008658F3">
        <w:rPr>
          <w:sz w:val="22"/>
          <w:szCs w:val="22"/>
        </w:rPr>
        <w:t>C</w:t>
      </w:r>
      <w:r w:rsidRPr="00CE7674">
        <w:rPr>
          <w:sz w:val="22"/>
          <w:szCs w:val="22"/>
        </w:rPr>
        <w:t>onfig</w:t>
      </w:r>
      <w:proofErr w:type="spellEnd"/>
      <w:r w:rsidRPr="00CE7674">
        <w:rPr>
          <w:sz w:val="22"/>
          <w:szCs w:val="22"/>
        </w:rPr>
        <w:t>. = 2, and {O1</w:t>
      </w:r>
      <w:proofErr w:type="gramStart"/>
      <w:r w:rsidRPr="00CE7674">
        <w:rPr>
          <w:sz w:val="22"/>
          <w:szCs w:val="22"/>
        </w:rPr>
        <w:t>,O2</w:t>
      </w:r>
      <w:proofErr w:type="gramEnd"/>
      <w:r w:rsidRPr="00CE7674">
        <w:rPr>
          <w:sz w:val="22"/>
          <w:szCs w:val="22"/>
        </w:rPr>
        <w:t xml:space="preserve">} = {4,4}. Performance of baseline codebook was compared </w:t>
      </w:r>
      <w:r w:rsidRPr="00CE7674">
        <w:rPr>
          <w:sz w:val="22"/>
          <w:szCs w:val="22"/>
          <w:lang w:val="en-US"/>
        </w:rPr>
        <w:t>with following alternatives:</w:t>
      </w:r>
    </w:p>
    <w:p w14:paraId="0F2EF50D" w14:textId="77777777" w:rsidR="00CD4B37" w:rsidRPr="00272D42" w:rsidRDefault="00CD4B37" w:rsidP="00CD4B37">
      <w:pPr>
        <w:pStyle w:val="ListParagraph"/>
        <w:numPr>
          <w:ilvl w:val="0"/>
          <w:numId w:val="10"/>
        </w:numPr>
        <w:jc w:val="both"/>
        <w:rPr>
          <w:rFonts w:ascii="Times New Roman" w:hAnsi="Times New Roman"/>
        </w:rPr>
      </w:pPr>
      <w:r w:rsidRPr="00272D42">
        <w:rPr>
          <w:rFonts w:ascii="Times New Roman" w:hAnsi="Times New Roman"/>
        </w:rPr>
        <w:t>Alt. 1: increased number of beams in grid of beams in horizontal dimension from 2 to 4</w:t>
      </w:r>
    </w:p>
    <w:p w14:paraId="177BAD92" w14:textId="77777777" w:rsidR="00CD4B37" w:rsidRPr="00272D42" w:rsidRDefault="00CD4B37" w:rsidP="00CD4B37">
      <w:pPr>
        <w:pStyle w:val="ListParagraph"/>
        <w:numPr>
          <w:ilvl w:val="0"/>
          <w:numId w:val="10"/>
        </w:numPr>
        <w:jc w:val="both"/>
        <w:rPr>
          <w:rFonts w:ascii="Times New Roman" w:hAnsi="Times New Roman"/>
        </w:rPr>
      </w:pPr>
      <w:r w:rsidRPr="00272D42">
        <w:rPr>
          <w:rFonts w:ascii="Times New Roman" w:hAnsi="Times New Roman"/>
        </w:rPr>
        <w:t>Alt. 2: decreased step between adjacent grid of beams in horizontal dimension from 2 to 1</w:t>
      </w:r>
    </w:p>
    <w:p w14:paraId="7EBE7634" w14:textId="77777777" w:rsidR="00CD4B37" w:rsidRPr="00272D42" w:rsidRDefault="00CD4B37" w:rsidP="00CD4B37">
      <w:pPr>
        <w:pStyle w:val="ListParagraph"/>
        <w:numPr>
          <w:ilvl w:val="0"/>
          <w:numId w:val="10"/>
        </w:numPr>
        <w:jc w:val="both"/>
        <w:rPr>
          <w:rFonts w:ascii="Times New Roman" w:hAnsi="Times New Roman"/>
        </w:rPr>
      </w:pPr>
      <w:r w:rsidRPr="00272D42">
        <w:rPr>
          <w:rFonts w:ascii="Times New Roman" w:hAnsi="Times New Roman"/>
        </w:rPr>
        <w:t>Alt. 3: reduced oversampling factor in horizontal dimension from 4 to 2</w:t>
      </w:r>
    </w:p>
    <w:p w14:paraId="6BC9A39F" w14:textId="77777777" w:rsidR="00CD4B37" w:rsidRDefault="00CD4B37" w:rsidP="00CD4B37">
      <w:pPr>
        <w:overflowPunct/>
        <w:autoSpaceDE/>
        <w:autoSpaceDN/>
        <w:adjustRightInd/>
        <w:spacing w:after="0"/>
        <w:textAlignment w:val="auto"/>
        <w:rPr>
          <w:sz w:val="22"/>
          <w:szCs w:val="22"/>
          <w:lang w:eastAsia="zh-CN"/>
        </w:rPr>
      </w:pPr>
      <w:r>
        <w:rPr>
          <w:sz w:val="22"/>
          <w:szCs w:val="22"/>
          <w:lang w:eastAsia="zh-CN"/>
        </w:rPr>
        <w:br w:type="page"/>
      </w:r>
    </w:p>
    <w:p w14:paraId="3196F8FC" w14:textId="77777777" w:rsidR="00CD4B37" w:rsidRDefault="00CD4B37" w:rsidP="00CD4B37">
      <w:pPr>
        <w:ind w:firstLine="284"/>
        <w:jc w:val="center"/>
        <w:rPr>
          <w:sz w:val="22"/>
          <w:szCs w:val="22"/>
          <w:lang w:eastAsia="zh-CN"/>
        </w:rPr>
      </w:pPr>
    </w:p>
    <w:p w14:paraId="131AE3FE" w14:textId="48054492" w:rsidR="00F508B7" w:rsidRDefault="00F508B7" w:rsidP="00F508B7">
      <w:pPr>
        <w:pStyle w:val="Caption"/>
        <w:keepNext/>
        <w:jc w:val="center"/>
      </w:pPr>
      <w:bookmarkStart w:id="1" w:name="_Ref450805719"/>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sidRPr="00F508B7">
        <w:t>Comparison of codebooks with different parameters for UMi scenario</w:t>
      </w:r>
    </w:p>
    <w:p w14:paraId="67CD1DEB" w14:textId="77777777" w:rsidR="00CD4B37" w:rsidRDefault="00CD4B37" w:rsidP="00CD4B37">
      <w:pPr>
        <w:ind w:firstLine="284"/>
        <w:jc w:val="center"/>
        <w:rPr>
          <w:b/>
          <w:sz w:val="22"/>
          <w:szCs w:val="22"/>
          <w:lang w:val="en-US"/>
        </w:rPr>
      </w:pPr>
      <w:r>
        <w:rPr>
          <w:noProof/>
          <w:lang w:val="ru-RU" w:eastAsia="ru-RU"/>
        </w:rPr>
        <w:drawing>
          <wp:inline distT="0" distB="0" distL="0" distR="0" wp14:anchorId="27C0E835" wp14:editId="2E98EF47">
            <wp:extent cx="3681453" cy="3288362"/>
            <wp:effectExtent l="0" t="0" r="0" b="762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a:stretch>
                      <a:fillRect/>
                    </a:stretch>
                  </pic:blipFill>
                  <pic:spPr>
                    <a:xfrm>
                      <a:off x="0" y="0"/>
                      <a:ext cx="3706995" cy="3311176"/>
                    </a:xfrm>
                    <a:prstGeom prst="rect">
                      <a:avLst/>
                    </a:prstGeom>
                  </pic:spPr>
                </pic:pic>
              </a:graphicData>
            </a:graphic>
          </wp:inline>
        </w:drawing>
      </w:r>
    </w:p>
    <w:p w14:paraId="09EB8F99" w14:textId="77777777" w:rsidR="00F508B7" w:rsidRDefault="00F508B7" w:rsidP="00F508B7">
      <w:pPr>
        <w:pStyle w:val="Caption"/>
        <w:keepNext/>
        <w:jc w:val="center"/>
      </w:pPr>
    </w:p>
    <w:p w14:paraId="6F242BBC" w14:textId="1C0F16D4" w:rsidR="00F508B7" w:rsidRDefault="00F508B7" w:rsidP="00F508B7">
      <w:pPr>
        <w:pStyle w:val="Caption"/>
        <w:keepNext/>
        <w:jc w:val="center"/>
      </w:pPr>
      <w:bookmarkStart w:id="2" w:name="_Ref450805727"/>
      <w:r>
        <w:t xml:space="preserve">Table </w:t>
      </w:r>
      <w:r>
        <w:fldChar w:fldCharType="begin"/>
      </w:r>
      <w:r>
        <w:instrText xml:space="preserve"> SEQ Table \* ARABIC </w:instrText>
      </w:r>
      <w:r>
        <w:fldChar w:fldCharType="separate"/>
      </w:r>
      <w:r>
        <w:rPr>
          <w:noProof/>
        </w:rPr>
        <w:t>3</w:t>
      </w:r>
      <w:r>
        <w:fldChar w:fldCharType="end"/>
      </w:r>
      <w:bookmarkEnd w:id="2"/>
      <w:r>
        <w:t xml:space="preserve"> </w:t>
      </w:r>
      <w:r w:rsidRPr="00F508B7">
        <w:t>Comparison of codebooks with different parameters for UMa scenario</w:t>
      </w:r>
    </w:p>
    <w:p w14:paraId="30F00AFF" w14:textId="77777777" w:rsidR="00CD4B37" w:rsidRPr="003E3EEC" w:rsidRDefault="00CD4B37" w:rsidP="00CD4B37">
      <w:pPr>
        <w:ind w:firstLine="284"/>
        <w:jc w:val="center"/>
        <w:rPr>
          <w:b/>
          <w:sz w:val="22"/>
          <w:szCs w:val="22"/>
          <w:lang w:val="en-US"/>
        </w:rPr>
      </w:pPr>
      <w:r>
        <w:rPr>
          <w:noProof/>
          <w:lang w:val="ru-RU" w:eastAsia="ru-RU"/>
        </w:rPr>
        <w:drawing>
          <wp:inline distT="0" distB="0" distL="0" distR="0" wp14:anchorId="3C204F35" wp14:editId="3E8B8AFB">
            <wp:extent cx="3705307" cy="3309669"/>
            <wp:effectExtent l="0" t="0" r="9525" b="508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0"/>
                    <a:stretch>
                      <a:fillRect/>
                    </a:stretch>
                  </pic:blipFill>
                  <pic:spPr>
                    <a:xfrm>
                      <a:off x="0" y="0"/>
                      <a:ext cx="3715071" cy="3318391"/>
                    </a:xfrm>
                    <a:prstGeom prst="rect">
                      <a:avLst/>
                    </a:prstGeom>
                  </pic:spPr>
                </pic:pic>
              </a:graphicData>
            </a:graphic>
          </wp:inline>
        </w:drawing>
      </w:r>
    </w:p>
    <w:p w14:paraId="03E29D80" w14:textId="2ECC706F" w:rsidR="00CD4B37" w:rsidRPr="00D16A0B" w:rsidRDefault="00484241" w:rsidP="00272D42">
      <w:pPr>
        <w:ind w:firstLine="284"/>
        <w:jc w:val="both"/>
        <w:rPr>
          <w:sz w:val="22"/>
          <w:szCs w:val="22"/>
          <w:lang w:val="en-US" w:eastAsia="zh-CN"/>
        </w:rPr>
      </w:pPr>
      <w:r>
        <w:rPr>
          <w:sz w:val="22"/>
          <w:szCs w:val="22"/>
        </w:rPr>
        <w:t>From Alt. 1</w:t>
      </w:r>
      <w:r w:rsidR="003802E6">
        <w:rPr>
          <w:sz w:val="22"/>
          <w:szCs w:val="22"/>
        </w:rPr>
        <w:t>,</w:t>
      </w:r>
      <w:r w:rsidR="00E30F64">
        <w:rPr>
          <w:sz w:val="22"/>
          <w:szCs w:val="22"/>
        </w:rPr>
        <w:t xml:space="preserve"> </w:t>
      </w:r>
      <w:r w:rsidR="003802E6">
        <w:rPr>
          <w:sz w:val="22"/>
          <w:szCs w:val="22"/>
        </w:rPr>
        <w:t>2</w:t>
      </w:r>
      <w:r>
        <w:rPr>
          <w:sz w:val="22"/>
          <w:szCs w:val="22"/>
        </w:rPr>
        <w:t xml:space="preserve"> performance it </w:t>
      </w:r>
      <w:r w:rsidR="00CD4B37">
        <w:rPr>
          <w:sz w:val="22"/>
          <w:szCs w:val="22"/>
        </w:rPr>
        <w:t xml:space="preserve">can be seen that there </w:t>
      </w:r>
      <w:r w:rsidR="00272D42">
        <w:rPr>
          <w:sz w:val="22"/>
          <w:szCs w:val="22"/>
        </w:rPr>
        <w:t>no</w:t>
      </w:r>
      <w:r w:rsidR="00CD4B37">
        <w:rPr>
          <w:sz w:val="22"/>
          <w:szCs w:val="22"/>
        </w:rPr>
        <w:t xml:space="preserve"> noticeable gains from doubling size of </w:t>
      </w:r>
      <w:r>
        <w:rPr>
          <w:sz w:val="22"/>
          <w:szCs w:val="22"/>
        </w:rPr>
        <w:t xml:space="preserve">the </w:t>
      </w:r>
      <w:r w:rsidR="00CD4B37">
        <w:rPr>
          <w:sz w:val="22"/>
          <w:szCs w:val="22"/>
        </w:rPr>
        <w:t xml:space="preserve">grid of beams or decreasing step between adjacent grids </w:t>
      </w:r>
      <w:r w:rsidR="00CD4B37">
        <w:rPr>
          <w:sz w:val="22"/>
          <w:szCs w:val="22"/>
          <w:lang w:val="en-US"/>
        </w:rPr>
        <w:t xml:space="preserve">while codebook in this cases have twice </w:t>
      </w:r>
      <w:r>
        <w:rPr>
          <w:sz w:val="22"/>
          <w:szCs w:val="22"/>
          <w:lang w:val="en-US"/>
        </w:rPr>
        <w:t xml:space="preserve">number of </w:t>
      </w:r>
      <w:proofErr w:type="spellStart"/>
      <w:r>
        <w:rPr>
          <w:sz w:val="22"/>
          <w:szCs w:val="22"/>
          <w:lang w:val="en-US"/>
        </w:rPr>
        <w:t>codewords</w:t>
      </w:r>
      <w:proofErr w:type="spellEnd"/>
      <w:r w:rsidR="00CD4B37">
        <w:rPr>
          <w:sz w:val="22"/>
          <w:szCs w:val="22"/>
          <w:lang w:val="en-US"/>
        </w:rPr>
        <w:t xml:space="preserve"> comparing to baseline. Alt.3 has twice less size of the codebook but performance of this option is slightly </w:t>
      </w:r>
      <w:r w:rsidR="00272D42">
        <w:rPr>
          <w:sz w:val="22"/>
          <w:szCs w:val="22"/>
          <w:lang w:val="en-US"/>
        </w:rPr>
        <w:t>worse</w:t>
      </w:r>
      <w:r w:rsidR="00CD4B37">
        <w:rPr>
          <w:sz w:val="22"/>
          <w:szCs w:val="22"/>
          <w:lang w:val="en-US"/>
        </w:rPr>
        <w:t xml:space="preserve"> th</w:t>
      </w:r>
      <w:r w:rsidR="00F508B7">
        <w:rPr>
          <w:sz w:val="22"/>
          <w:szCs w:val="22"/>
          <w:lang w:val="en-US"/>
        </w:rPr>
        <w:t>a</w:t>
      </w:r>
      <w:r w:rsidR="00CD4B37">
        <w:rPr>
          <w:sz w:val="22"/>
          <w:szCs w:val="22"/>
          <w:lang w:val="en-US"/>
        </w:rPr>
        <w:t>n performance of the baseline codebook.</w:t>
      </w:r>
      <w:r w:rsidR="008658F3">
        <w:rPr>
          <w:sz w:val="22"/>
          <w:szCs w:val="22"/>
          <w:lang w:val="en-US"/>
        </w:rPr>
        <w:t xml:space="preserve"> The small performance gains are mainly explained by the relatively small </w:t>
      </w:r>
      <w:r w:rsidR="008658F3">
        <w:rPr>
          <w:sz w:val="22"/>
          <w:szCs w:val="22"/>
          <w:lang w:val="en-US"/>
        </w:rPr>
        <w:lastRenderedPageBreak/>
        <w:t>angular spread of the 3D channel models that would result to the high correlation channel. In practice high correlation channel may not be always observed. So proper definition of the scenario is required for evaluation of the enhancement.</w:t>
      </w:r>
    </w:p>
    <w:p w14:paraId="7EE7B769" w14:textId="755452D6" w:rsidR="0020001D" w:rsidRDefault="0020001D" w:rsidP="00BC783B">
      <w:pPr>
        <w:pStyle w:val="Heading1"/>
        <w:pBdr>
          <w:top w:val="single" w:sz="12" w:space="4" w:color="auto"/>
        </w:pBdr>
        <w:ind w:left="0" w:firstLine="0"/>
        <w:rPr>
          <w:rFonts w:cs="Arial"/>
          <w:lang w:val="en-US"/>
        </w:rPr>
      </w:pPr>
      <w:r>
        <w:rPr>
          <w:rFonts w:cs="Arial"/>
          <w:lang w:val="en-US"/>
        </w:rPr>
        <w:t>Conclusions</w:t>
      </w:r>
    </w:p>
    <w:p w14:paraId="1A7428F7" w14:textId="1024F1B7" w:rsidR="0020001D" w:rsidRPr="00484241" w:rsidRDefault="00F113C6" w:rsidP="00F113C6">
      <w:pPr>
        <w:ind w:firstLine="284"/>
        <w:jc w:val="both"/>
        <w:rPr>
          <w:sz w:val="22"/>
          <w:szCs w:val="22"/>
        </w:rPr>
      </w:pPr>
      <w:r w:rsidRPr="00484241">
        <w:rPr>
          <w:sz w:val="22"/>
          <w:szCs w:val="22"/>
        </w:rPr>
        <w:t xml:space="preserve">In this contribution, we discussed a potential problem of Rel. 13 Class A codebook for supporting </w:t>
      </w:r>
      <w:r>
        <w:rPr>
          <w:sz w:val="22"/>
          <w:szCs w:val="22"/>
        </w:rPr>
        <w:t>the newly supported number of non-</w:t>
      </w:r>
      <w:proofErr w:type="spellStart"/>
      <w:r>
        <w:rPr>
          <w:sz w:val="22"/>
          <w:szCs w:val="22"/>
        </w:rPr>
        <w:t>precoded</w:t>
      </w:r>
      <w:proofErr w:type="spellEnd"/>
      <w:r>
        <w:rPr>
          <w:sz w:val="22"/>
          <w:szCs w:val="22"/>
        </w:rPr>
        <w:t xml:space="preserve"> CSI-RS ports. </w:t>
      </w:r>
      <w:r w:rsidR="00302893">
        <w:rPr>
          <w:sz w:val="22"/>
          <w:szCs w:val="22"/>
        </w:rPr>
        <w:t>The cause of the problem is</w:t>
      </w:r>
      <w:r>
        <w:rPr>
          <w:sz w:val="22"/>
          <w:szCs w:val="22"/>
        </w:rPr>
        <w:t xml:space="preserve"> that </w:t>
      </w:r>
      <w:r w:rsidRPr="00484241">
        <w:rPr>
          <w:sz w:val="22"/>
          <w:szCs w:val="22"/>
        </w:rPr>
        <w:t xml:space="preserve">a number of codebook entries to cover same angular directions or angular spread grows linearly with the number of antenna port increases. We summarized proposed solutions </w:t>
      </w:r>
      <w:r>
        <w:rPr>
          <w:sz w:val="22"/>
          <w:szCs w:val="22"/>
        </w:rPr>
        <w:t xml:space="preserve">in </w:t>
      </w:r>
      <w:r>
        <w:rPr>
          <w:sz w:val="22"/>
          <w:szCs w:val="22"/>
        </w:rPr>
        <w:fldChar w:fldCharType="begin"/>
      </w:r>
      <w:r>
        <w:rPr>
          <w:sz w:val="22"/>
          <w:szCs w:val="22"/>
        </w:rPr>
        <w:instrText xml:space="preserve"> REF _Ref449941554 \n \h </w:instrText>
      </w:r>
      <w:r w:rsidR="00484241">
        <w:rPr>
          <w:sz w:val="22"/>
          <w:szCs w:val="22"/>
        </w:rPr>
        <w:instrText xml:space="preserve">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_Ref449941566 \n \h </w:instrText>
      </w:r>
      <w:r w:rsidR="00484241">
        <w:rPr>
          <w:sz w:val="22"/>
          <w:szCs w:val="22"/>
        </w:rPr>
        <w:instrText xml:space="preserve"> \* MERGEFORMAT </w:instrText>
      </w:r>
      <w:r>
        <w:rPr>
          <w:sz w:val="22"/>
          <w:szCs w:val="22"/>
        </w:rPr>
      </w:r>
      <w:r>
        <w:rPr>
          <w:sz w:val="22"/>
          <w:szCs w:val="22"/>
        </w:rPr>
        <w:fldChar w:fldCharType="separate"/>
      </w:r>
      <w:r>
        <w:rPr>
          <w:sz w:val="22"/>
          <w:szCs w:val="22"/>
        </w:rPr>
        <w:t>[6]</w:t>
      </w:r>
      <w:r>
        <w:rPr>
          <w:sz w:val="22"/>
          <w:szCs w:val="22"/>
        </w:rPr>
        <w:fldChar w:fldCharType="end"/>
      </w:r>
      <w:r>
        <w:rPr>
          <w:sz w:val="22"/>
          <w:szCs w:val="22"/>
        </w:rPr>
        <w:t xml:space="preserve"> which try to widen the angular coverage without overhead increase. </w:t>
      </w:r>
      <w:r w:rsidR="00302893">
        <w:rPr>
          <w:sz w:val="22"/>
          <w:szCs w:val="22"/>
        </w:rPr>
        <w:t>Moreover, w</w:t>
      </w:r>
      <w:r>
        <w:rPr>
          <w:sz w:val="22"/>
          <w:szCs w:val="22"/>
        </w:rPr>
        <w:t>e introduced one alternative solution to solve the problem of narrow beam</w:t>
      </w:r>
      <w:r w:rsidR="00F508B7">
        <w:rPr>
          <w:sz w:val="22"/>
          <w:szCs w:val="22"/>
        </w:rPr>
        <w:t xml:space="preserve"> </w:t>
      </w:r>
      <w:r>
        <w:rPr>
          <w:sz w:val="22"/>
          <w:szCs w:val="22"/>
        </w:rPr>
        <w:t>width codebook using a beam broadening technique.</w:t>
      </w:r>
      <w:r w:rsidR="008658F3">
        <w:rPr>
          <w:sz w:val="22"/>
          <w:szCs w:val="22"/>
        </w:rPr>
        <w:t xml:space="preserve"> Some evaluation results are also provided.</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437ACF19" w:rsidR="00E75BCE" w:rsidRPr="00874F9B" w:rsidRDefault="006B7360" w:rsidP="009F04E9">
      <w:pPr>
        <w:numPr>
          <w:ilvl w:val="0"/>
          <w:numId w:val="2"/>
        </w:numPr>
        <w:rPr>
          <w:rFonts w:ascii="Times" w:hAnsi="Times"/>
          <w:sz w:val="22"/>
          <w:szCs w:val="22"/>
          <w:lang w:val="en-US" w:eastAsia="ja-JP"/>
        </w:rPr>
      </w:pPr>
      <w:bookmarkStart w:id="3" w:name="_Ref446505138"/>
      <w:bookmarkStart w:id="4" w:name="_Ref442081598"/>
      <w:bookmarkStart w:id="5" w:name="_Ref445293287"/>
      <w:bookmarkStart w:id="6" w:name="_Ref449941516"/>
      <w:r w:rsidRPr="00874F9B">
        <w:rPr>
          <w:rFonts w:eastAsia="MS Mincho"/>
          <w:sz w:val="22"/>
          <w:szCs w:val="22"/>
          <w:lang w:val="en-US" w:eastAsia="ja-JP"/>
        </w:rPr>
        <w:t>RP</w:t>
      </w:r>
      <w:r w:rsidRPr="00874F9B">
        <w:rPr>
          <w:sz w:val="22"/>
          <w:szCs w:val="22"/>
          <w:lang w:val="en-US" w:eastAsia="ja-JP"/>
        </w:rPr>
        <w:t>-160</w:t>
      </w:r>
      <w:r w:rsidR="00E95D38">
        <w:rPr>
          <w:sz w:val="22"/>
          <w:szCs w:val="22"/>
          <w:lang w:val="en-US" w:eastAsia="ja-JP"/>
        </w:rPr>
        <w:t>623</w:t>
      </w:r>
      <w:r w:rsidRPr="00874F9B">
        <w:rPr>
          <w:sz w:val="22"/>
          <w:szCs w:val="22"/>
          <w:lang w:val="en-US" w:eastAsia="ja-JP"/>
        </w:rPr>
        <w:t xml:space="preserve">, </w:t>
      </w:r>
      <w:bookmarkStart w:id="7" w:name="_Ref446506608"/>
      <w:bookmarkStart w:id="8" w:name="_Ref446507216"/>
      <w:bookmarkStart w:id="9" w:name="_Ref446511358"/>
      <w:bookmarkEnd w:id="3"/>
      <w:bookmarkEnd w:id="4"/>
      <w:bookmarkEnd w:id="5"/>
      <w:bookmarkEnd w:id="7"/>
      <w:bookmarkEnd w:id="8"/>
      <w:bookmarkEnd w:id="9"/>
      <w:r w:rsidR="00E95D38">
        <w:rPr>
          <w:sz w:val="22"/>
          <w:szCs w:val="22"/>
          <w:lang w:val="en-US" w:eastAsia="ja-JP"/>
        </w:rPr>
        <w:t>New WID Proposal: Enhancements on Full-Dimension (FD) MIMO for LTE, Samsung</w:t>
      </w:r>
      <w:r w:rsidR="005E09A1" w:rsidRPr="00E04860">
        <w:rPr>
          <w:sz w:val="22"/>
          <w:szCs w:val="22"/>
        </w:rPr>
        <w:t>,</w:t>
      </w:r>
      <w:r w:rsidR="005E09A1" w:rsidRPr="00E04860">
        <w:t xml:space="preserve"> </w:t>
      </w:r>
      <w:r w:rsidR="005E09A1" w:rsidRPr="00E04860">
        <w:rPr>
          <w:sz w:val="22"/>
          <w:szCs w:val="22"/>
        </w:rPr>
        <w:t>3GPP TSG RAN Meeting #</w:t>
      </w:r>
      <w:r w:rsidR="00E15B05">
        <w:rPr>
          <w:sz w:val="22"/>
          <w:szCs w:val="22"/>
        </w:rPr>
        <w:t>71</w:t>
      </w:r>
      <w:r w:rsidR="005E09A1" w:rsidRPr="00E04860">
        <w:rPr>
          <w:sz w:val="22"/>
          <w:szCs w:val="22"/>
        </w:rPr>
        <w:t>, Göteborg, Sweden, March 7 - 10, 2016</w:t>
      </w:r>
      <w:bookmarkEnd w:id="6"/>
    </w:p>
    <w:p w14:paraId="139F50D5" w14:textId="52718CB0" w:rsidR="00E15B05" w:rsidRDefault="00E15B05" w:rsidP="009F04E9">
      <w:pPr>
        <w:numPr>
          <w:ilvl w:val="0"/>
          <w:numId w:val="2"/>
        </w:numPr>
        <w:rPr>
          <w:rFonts w:ascii="Times" w:hAnsi="Times"/>
          <w:sz w:val="22"/>
          <w:szCs w:val="22"/>
          <w:lang w:val="en-US" w:eastAsia="ja-JP"/>
        </w:rPr>
      </w:pPr>
      <w:bookmarkStart w:id="10" w:name="_Ref449941554"/>
      <w:r>
        <w:rPr>
          <w:rFonts w:ascii="Times" w:hAnsi="Times"/>
          <w:sz w:val="22"/>
          <w:szCs w:val="22"/>
          <w:lang w:val="en-US" w:eastAsia="ja-JP"/>
        </w:rPr>
        <w:t>R1-162689, View on class A codebook extension, Sam</w:t>
      </w:r>
      <w:r w:rsidR="00854053">
        <w:rPr>
          <w:rFonts w:ascii="Times" w:hAnsi="Times"/>
          <w:sz w:val="22"/>
          <w:szCs w:val="22"/>
          <w:lang w:val="en-US" w:eastAsia="ja-JP"/>
        </w:rPr>
        <w:t>s</w:t>
      </w:r>
      <w:r>
        <w:rPr>
          <w:rFonts w:ascii="Times" w:hAnsi="Times"/>
          <w:sz w:val="22"/>
          <w:szCs w:val="22"/>
          <w:lang w:val="en-US" w:eastAsia="ja-JP"/>
        </w:rPr>
        <w:t>un</w:t>
      </w:r>
      <w:r w:rsidR="00854053">
        <w:rPr>
          <w:rFonts w:ascii="Times" w:hAnsi="Times"/>
          <w:sz w:val="22"/>
          <w:szCs w:val="22"/>
          <w:lang w:val="en-US" w:eastAsia="ja-JP"/>
        </w:rPr>
        <w:t>g</w:t>
      </w:r>
      <w:r>
        <w:rPr>
          <w:rFonts w:ascii="Times" w:hAnsi="Times"/>
          <w:sz w:val="22"/>
          <w:szCs w:val="22"/>
          <w:lang w:val="en-US" w:eastAsia="ja-JP"/>
        </w:rPr>
        <w:t>, 3GPP TSG RAN Meeting #84bis</w:t>
      </w:r>
      <w:r w:rsidR="00854053">
        <w:rPr>
          <w:rFonts w:ascii="Times" w:hAnsi="Times"/>
          <w:sz w:val="22"/>
          <w:szCs w:val="22"/>
          <w:lang w:val="en-US" w:eastAsia="ja-JP"/>
        </w:rPr>
        <w:t>, Busan, Korea, April 11 - 15, 2016</w:t>
      </w:r>
      <w:bookmarkEnd w:id="10"/>
    </w:p>
    <w:p w14:paraId="2BD343C2" w14:textId="757E447E" w:rsidR="00E872FF" w:rsidRDefault="00E872FF" w:rsidP="00E3044B">
      <w:pPr>
        <w:numPr>
          <w:ilvl w:val="0"/>
          <w:numId w:val="2"/>
        </w:numPr>
        <w:rPr>
          <w:rFonts w:ascii="Times" w:hAnsi="Times"/>
          <w:sz w:val="22"/>
          <w:szCs w:val="22"/>
          <w:lang w:val="en-US" w:eastAsia="ja-JP"/>
        </w:rPr>
      </w:pPr>
      <w:bookmarkStart w:id="11" w:name="_Ref449941566"/>
      <w:bookmarkStart w:id="12" w:name="_Ref449941558"/>
      <w:r>
        <w:rPr>
          <w:rFonts w:ascii="Times" w:hAnsi="Times"/>
          <w:sz w:val="22"/>
          <w:szCs w:val="22"/>
          <w:lang w:val="en-US" w:eastAsia="ja-JP"/>
        </w:rPr>
        <w:t>R1-163041, Qualcomm</w:t>
      </w:r>
      <w:r w:rsidR="00E3044B">
        <w:rPr>
          <w:rFonts w:ascii="Times" w:hAnsi="Times"/>
          <w:sz w:val="22"/>
          <w:szCs w:val="22"/>
          <w:lang w:val="en-US" w:eastAsia="ja-JP"/>
        </w:rPr>
        <w:t xml:space="preserve"> Incorporated</w:t>
      </w:r>
      <w:r>
        <w:rPr>
          <w:rFonts w:ascii="Times" w:hAnsi="Times"/>
          <w:sz w:val="22"/>
          <w:szCs w:val="22"/>
          <w:lang w:val="en-US" w:eastAsia="ja-JP"/>
        </w:rPr>
        <w:t xml:space="preserve">, </w:t>
      </w:r>
      <w:r w:rsidR="00E3044B" w:rsidRPr="00E3044B">
        <w:rPr>
          <w:rFonts w:ascii="Times" w:hAnsi="Times"/>
          <w:sz w:val="22"/>
          <w:szCs w:val="22"/>
          <w:lang w:val="en-US" w:eastAsia="ja-JP"/>
        </w:rPr>
        <w:t>Non-</w:t>
      </w:r>
      <w:proofErr w:type="spellStart"/>
      <w:r w:rsidR="00E3044B" w:rsidRPr="00E3044B">
        <w:rPr>
          <w:rFonts w:ascii="Times" w:hAnsi="Times"/>
          <w:sz w:val="22"/>
          <w:szCs w:val="22"/>
          <w:lang w:val="en-US" w:eastAsia="ja-JP"/>
        </w:rPr>
        <w:t>precoded</w:t>
      </w:r>
      <w:proofErr w:type="spellEnd"/>
      <w:r w:rsidR="00E3044B" w:rsidRPr="00E3044B">
        <w:rPr>
          <w:rFonts w:ascii="Times" w:hAnsi="Times"/>
          <w:sz w:val="22"/>
          <w:szCs w:val="22"/>
          <w:lang w:val="en-US" w:eastAsia="ja-JP"/>
        </w:rPr>
        <w:t xml:space="preserve"> CSI-RS Codebooks for </w:t>
      </w:r>
      <w:proofErr w:type="spellStart"/>
      <w:r w:rsidR="00E3044B" w:rsidRPr="00E3044B">
        <w:rPr>
          <w:rFonts w:ascii="Times" w:hAnsi="Times"/>
          <w:sz w:val="22"/>
          <w:szCs w:val="22"/>
          <w:lang w:val="en-US" w:eastAsia="ja-JP"/>
        </w:rPr>
        <w:t>eFD</w:t>
      </w:r>
      <w:proofErr w:type="spellEnd"/>
      <w:r w:rsidR="00E3044B" w:rsidRPr="00E3044B">
        <w:rPr>
          <w:rFonts w:ascii="Times" w:hAnsi="Times"/>
          <w:sz w:val="22"/>
          <w:szCs w:val="22"/>
          <w:lang w:val="en-US" w:eastAsia="ja-JP"/>
        </w:rPr>
        <w:t>-MIMO</w:t>
      </w:r>
      <w:r w:rsidR="00E3044B">
        <w:rPr>
          <w:rFonts w:ascii="Times" w:hAnsi="Times"/>
          <w:sz w:val="22"/>
          <w:szCs w:val="22"/>
          <w:lang w:val="en-US" w:eastAsia="ja-JP"/>
        </w:rPr>
        <w:t>,</w:t>
      </w:r>
      <w:r w:rsidR="00E3044B" w:rsidRPr="00E3044B">
        <w:rPr>
          <w:rFonts w:ascii="Times" w:hAnsi="Times"/>
          <w:sz w:val="22"/>
          <w:szCs w:val="22"/>
          <w:lang w:val="en-US" w:eastAsia="ja-JP"/>
        </w:rPr>
        <w:t xml:space="preserve"> </w:t>
      </w:r>
      <w:r>
        <w:rPr>
          <w:rFonts w:ascii="Times" w:hAnsi="Times"/>
          <w:sz w:val="22"/>
          <w:szCs w:val="22"/>
          <w:lang w:val="en-US" w:eastAsia="ja-JP"/>
        </w:rPr>
        <w:t>3GPP TSG RAN Meeting #84bis, Busan, Korea, April 11 - 15, 2016</w:t>
      </w:r>
      <w:bookmarkEnd w:id="11"/>
      <w:r>
        <w:rPr>
          <w:rFonts w:ascii="Times" w:hAnsi="Times"/>
          <w:sz w:val="22"/>
          <w:szCs w:val="22"/>
          <w:lang w:val="en-US" w:eastAsia="ja-JP"/>
        </w:rPr>
        <w:t xml:space="preserve"> </w:t>
      </w:r>
    </w:p>
    <w:p w14:paraId="2C47CAF7" w14:textId="3C2F2730" w:rsidR="00AD47DD" w:rsidRDefault="00AD47DD" w:rsidP="00E3044B">
      <w:pPr>
        <w:numPr>
          <w:ilvl w:val="0"/>
          <w:numId w:val="2"/>
        </w:numPr>
        <w:rPr>
          <w:rFonts w:ascii="Times" w:hAnsi="Times"/>
          <w:sz w:val="22"/>
          <w:szCs w:val="22"/>
          <w:lang w:val="en-US" w:eastAsia="ja-JP"/>
        </w:rPr>
      </w:pPr>
      <w:bookmarkStart w:id="13" w:name="_Ref449950144"/>
      <w:r>
        <w:rPr>
          <w:rFonts w:ascii="Times" w:hAnsi="Times"/>
          <w:sz w:val="22"/>
          <w:szCs w:val="22"/>
          <w:lang w:val="en-US" w:eastAsia="ja-JP"/>
        </w:rPr>
        <w:t>R1-162597, Huawei</w:t>
      </w:r>
      <w:r w:rsidR="00E3044B">
        <w:rPr>
          <w:rFonts w:ascii="Times" w:hAnsi="Times"/>
          <w:sz w:val="22"/>
          <w:szCs w:val="22"/>
          <w:lang w:val="en-US" w:eastAsia="ja-JP"/>
        </w:rPr>
        <w:t xml:space="preserve"> and </w:t>
      </w:r>
      <w:proofErr w:type="spellStart"/>
      <w:r w:rsidR="00E3044B" w:rsidRPr="00E3044B">
        <w:rPr>
          <w:rFonts w:ascii="Times" w:hAnsi="Times"/>
          <w:sz w:val="22"/>
          <w:szCs w:val="22"/>
          <w:lang w:val="en-US" w:eastAsia="ja-JP"/>
        </w:rPr>
        <w:t>HiSilicon</w:t>
      </w:r>
      <w:proofErr w:type="spellEnd"/>
      <w:r>
        <w:rPr>
          <w:rFonts w:ascii="Times" w:hAnsi="Times"/>
          <w:sz w:val="22"/>
          <w:szCs w:val="22"/>
          <w:lang w:val="en-US" w:eastAsia="ja-JP"/>
        </w:rPr>
        <w:t xml:space="preserve">, </w:t>
      </w:r>
      <w:r w:rsidR="00E3044B" w:rsidRPr="00E3044B">
        <w:rPr>
          <w:rFonts w:ascii="Times" w:hAnsi="Times"/>
          <w:sz w:val="22"/>
          <w:szCs w:val="22"/>
          <w:lang w:val="en-US" w:eastAsia="ja-JP"/>
        </w:rPr>
        <w:t>Discussion on codebook design for up to 32 CSI-RS ports</w:t>
      </w:r>
      <w:r w:rsidR="00E3044B">
        <w:rPr>
          <w:rFonts w:ascii="Times" w:hAnsi="Times"/>
          <w:sz w:val="22"/>
          <w:szCs w:val="22"/>
          <w:lang w:val="en-US" w:eastAsia="ja-JP"/>
        </w:rPr>
        <w:t>,</w:t>
      </w:r>
      <w:r w:rsidR="00E3044B" w:rsidRPr="00E3044B">
        <w:rPr>
          <w:rFonts w:ascii="Times" w:hAnsi="Times"/>
          <w:sz w:val="22"/>
          <w:szCs w:val="22"/>
          <w:lang w:val="en-US" w:eastAsia="ja-JP"/>
        </w:rPr>
        <w:t xml:space="preserve"> </w:t>
      </w:r>
      <w:r>
        <w:rPr>
          <w:rFonts w:ascii="Times" w:hAnsi="Times"/>
          <w:sz w:val="22"/>
          <w:szCs w:val="22"/>
          <w:lang w:val="en-US" w:eastAsia="ja-JP"/>
        </w:rPr>
        <w:t>3GPP TSG RAN Meeting #84bis, Busan, Korea, April 11 - 15, 2016</w:t>
      </w:r>
      <w:bookmarkEnd w:id="13"/>
    </w:p>
    <w:p w14:paraId="61ECAF01" w14:textId="5C77ECD6" w:rsidR="00E15B05" w:rsidRPr="00E3044B" w:rsidRDefault="00E872FF" w:rsidP="00E3044B">
      <w:pPr>
        <w:numPr>
          <w:ilvl w:val="0"/>
          <w:numId w:val="2"/>
        </w:numPr>
        <w:rPr>
          <w:rFonts w:ascii="Times" w:hAnsi="Times"/>
          <w:sz w:val="22"/>
          <w:szCs w:val="22"/>
          <w:lang w:val="en-US" w:eastAsia="ja-JP"/>
        </w:rPr>
      </w:pPr>
      <w:r w:rsidRPr="00E3044B">
        <w:rPr>
          <w:rFonts w:ascii="Times" w:hAnsi="Times"/>
          <w:sz w:val="22"/>
          <w:szCs w:val="22"/>
          <w:lang w:val="en-US" w:eastAsia="ja-JP"/>
        </w:rPr>
        <w:t xml:space="preserve"> </w:t>
      </w:r>
      <w:bookmarkStart w:id="14" w:name="_Ref449950147"/>
      <w:r w:rsidR="00854053" w:rsidRPr="00E3044B">
        <w:rPr>
          <w:rFonts w:ascii="Times" w:hAnsi="Times"/>
          <w:sz w:val="22"/>
          <w:szCs w:val="22"/>
          <w:lang w:val="en-US" w:eastAsia="ja-JP"/>
        </w:rPr>
        <w:t xml:space="preserve">R1-162348, ZTE, </w:t>
      </w:r>
      <w:r w:rsidR="00E3044B" w:rsidRPr="00E3044B">
        <w:rPr>
          <w:rFonts w:ascii="Times" w:hAnsi="Times"/>
          <w:sz w:val="22"/>
          <w:szCs w:val="22"/>
          <w:lang w:val="en-US" w:eastAsia="ja-JP"/>
        </w:rPr>
        <w:t xml:space="preserve">Discussion on rank 1-2 codebook design for </w:t>
      </w:r>
      <w:proofErr w:type="spellStart"/>
      <w:r w:rsidR="00E3044B" w:rsidRPr="00E3044B">
        <w:rPr>
          <w:rFonts w:ascii="Times" w:hAnsi="Times"/>
          <w:sz w:val="22"/>
          <w:szCs w:val="22"/>
          <w:lang w:val="en-US" w:eastAsia="ja-JP"/>
        </w:rPr>
        <w:t>eFD</w:t>
      </w:r>
      <w:proofErr w:type="spellEnd"/>
      <w:r w:rsidR="00E3044B" w:rsidRPr="00E3044B">
        <w:rPr>
          <w:rFonts w:ascii="Times" w:hAnsi="Times"/>
          <w:sz w:val="22"/>
          <w:szCs w:val="22"/>
          <w:lang w:val="en-US" w:eastAsia="ja-JP"/>
        </w:rPr>
        <w:t>-MIMO</w:t>
      </w:r>
      <w:r w:rsidR="00E3044B">
        <w:rPr>
          <w:rFonts w:ascii="Times" w:hAnsi="Times"/>
          <w:sz w:val="22"/>
          <w:szCs w:val="22"/>
          <w:lang w:val="en-US" w:eastAsia="ja-JP"/>
        </w:rPr>
        <w:t>,</w:t>
      </w:r>
      <w:r w:rsidR="00E3044B" w:rsidRPr="00E3044B">
        <w:rPr>
          <w:rFonts w:ascii="Times" w:hAnsi="Times"/>
          <w:sz w:val="22"/>
          <w:szCs w:val="22"/>
          <w:lang w:val="en-US" w:eastAsia="ja-JP"/>
        </w:rPr>
        <w:t xml:space="preserve"> </w:t>
      </w:r>
      <w:r w:rsidR="00854053" w:rsidRPr="00E3044B">
        <w:rPr>
          <w:rFonts w:ascii="Times" w:hAnsi="Times"/>
          <w:sz w:val="22"/>
          <w:szCs w:val="22"/>
          <w:lang w:val="en-US" w:eastAsia="ja-JP"/>
        </w:rPr>
        <w:t>3GPP TSG RAN Meeting #84bis, Busan, Korea, April 11 - 15, 2016</w:t>
      </w:r>
      <w:bookmarkEnd w:id="12"/>
      <w:bookmarkEnd w:id="14"/>
    </w:p>
    <w:p w14:paraId="0EB3599C" w14:textId="3CEFF659" w:rsidR="00E15B05" w:rsidRDefault="00854053" w:rsidP="003B0F13">
      <w:pPr>
        <w:numPr>
          <w:ilvl w:val="0"/>
          <w:numId w:val="2"/>
        </w:numPr>
        <w:rPr>
          <w:rFonts w:ascii="Times" w:hAnsi="Times"/>
          <w:sz w:val="22"/>
          <w:szCs w:val="22"/>
          <w:lang w:val="en-US" w:eastAsia="ja-JP"/>
        </w:rPr>
      </w:pPr>
      <w:bookmarkStart w:id="15" w:name="_Ref449951886"/>
      <w:r>
        <w:rPr>
          <w:rFonts w:ascii="Times" w:hAnsi="Times"/>
          <w:sz w:val="22"/>
          <w:szCs w:val="22"/>
          <w:lang w:val="en-US" w:eastAsia="ja-JP"/>
        </w:rPr>
        <w:t xml:space="preserve">R1-162988, ITRI, </w:t>
      </w:r>
      <w:r w:rsidR="003B0F13" w:rsidRPr="003B0F13">
        <w:rPr>
          <w:rFonts w:ascii="Times" w:hAnsi="Times"/>
          <w:sz w:val="22"/>
          <w:szCs w:val="22"/>
          <w:lang w:val="en-US" w:eastAsia="ja-JP"/>
        </w:rPr>
        <w:t>Discussions of NP CSI-RS codebook for newly defined number of ports</w:t>
      </w:r>
      <w:r w:rsidR="003B0F13">
        <w:rPr>
          <w:rFonts w:ascii="Times" w:hAnsi="Times"/>
          <w:sz w:val="22"/>
          <w:szCs w:val="22"/>
          <w:lang w:val="en-US" w:eastAsia="ja-JP"/>
        </w:rPr>
        <w:t>,</w:t>
      </w:r>
      <w:r w:rsidR="003B0F13" w:rsidRPr="003B0F13">
        <w:rPr>
          <w:rFonts w:ascii="Times" w:hAnsi="Times"/>
          <w:sz w:val="22"/>
          <w:szCs w:val="22"/>
          <w:lang w:val="en-US" w:eastAsia="ja-JP"/>
        </w:rPr>
        <w:t xml:space="preserve"> </w:t>
      </w:r>
      <w:r>
        <w:rPr>
          <w:rFonts w:ascii="Times" w:hAnsi="Times"/>
          <w:sz w:val="22"/>
          <w:szCs w:val="22"/>
          <w:lang w:val="en-US" w:eastAsia="ja-JP"/>
        </w:rPr>
        <w:t>3GPP TSG RAN Meeting #84bis, Busan, Korea, April 11 - 15, 2016</w:t>
      </w:r>
      <w:bookmarkEnd w:id="15"/>
      <w:r>
        <w:rPr>
          <w:rFonts w:ascii="Times" w:hAnsi="Times"/>
          <w:sz w:val="22"/>
          <w:szCs w:val="22"/>
          <w:lang w:val="en-US" w:eastAsia="ja-JP"/>
        </w:rPr>
        <w:t xml:space="preserve"> </w:t>
      </w:r>
    </w:p>
    <w:p w14:paraId="7D797322" w14:textId="75152BB4" w:rsidR="00706FDF" w:rsidRDefault="00DD5D3B" w:rsidP="00DD5D3B">
      <w:pPr>
        <w:numPr>
          <w:ilvl w:val="0"/>
          <w:numId w:val="2"/>
        </w:numPr>
        <w:rPr>
          <w:rFonts w:ascii="Times" w:hAnsi="Times"/>
          <w:sz w:val="22"/>
          <w:szCs w:val="22"/>
          <w:lang w:val="en-US" w:eastAsia="ja-JP"/>
        </w:rPr>
      </w:pPr>
      <w:bookmarkStart w:id="16" w:name="_Ref450037330"/>
      <w:r>
        <w:rPr>
          <w:rFonts w:ascii="Times" w:hAnsi="Times"/>
          <w:sz w:val="22"/>
          <w:szCs w:val="22"/>
          <w:lang w:val="en-US" w:eastAsia="ja-JP"/>
        </w:rPr>
        <w:t xml:space="preserve">K. H. </w:t>
      </w:r>
      <w:proofErr w:type="spellStart"/>
      <w:r>
        <w:rPr>
          <w:rFonts w:ascii="Times" w:hAnsi="Times"/>
          <w:sz w:val="22"/>
          <w:szCs w:val="22"/>
          <w:lang w:val="en-US" w:eastAsia="ja-JP"/>
        </w:rPr>
        <w:t>Sayidmarie</w:t>
      </w:r>
      <w:proofErr w:type="spellEnd"/>
      <w:r>
        <w:rPr>
          <w:rFonts w:ascii="Times" w:hAnsi="Times"/>
          <w:sz w:val="22"/>
          <w:szCs w:val="22"/>
          <w:lang w:val="en-US" w:eastAsia="ja-JP"/>
        </w:rPr>
        <w:t xml:space="preserve"> and Q. H. Sultan, </w:t>
      </w:r>
      <w:r w:rsidRPr="00DD5D3B">
        <w:rPr>
          <w:rFonts w:ascii="Times" w:hAnsi="Times"/>
          <w:sz w:val="22"/>
          <w:szCs w:val="22"/>
          <w:lang w:val="en-US" w:eastAsia="ja-JP"/>
        </w:rPr>
        <w:t>Synthesis of Wide Beam Array Patterns Using Quadratic-Phase Excitations</w:t>
      </w:r>
      <w:r>
        <w:rPr>
          <w:rFonts w:ascii="Times" w:hAnsi="Times"/>
          <w:sz w:val="22"/>
          <w:szCs w:val="22"/>
          <w:lang w:val="en-US" w:eastAsia="ja-JP"/>
        </w:rPr>
        <w:t>, International Journal of Electromagnetics and Applications, 2013</w:t>
      </w:r>
      <w:bookmarkEnd w:id="16"/>
    </w:p>
    <w:p w14:paraId="483A7D9E" w14:textId="77777777" w:rsidR="00706FDF" w:rsidRDefault="00706FDF">
      <w:pPr>
        <w:overflowPunct/>
        <w:autoSpaceDE/>
        <w:autoSpaceDN/>
        <w:adjustRightInd/>
        <w:spacing w:after="0"/>
        <w:textAlignment w:val="auto"/>
        <w:rPr>
          <w:rFonts w:ascii="Times" w:hAnsi="Times"/>
          <w:sz w:val="22"/>
          <w:szCs w:val="22"/>
          <w:lang w:val="en-US" w:eastAsia="ja-JP"/>
        </w:rPr>
      </w:pPr>
      <w:r>
        <w:rPr>
          <w:rFonts w:ascii="Times" w:hAnsi="Times"/>
          <w:sz w:val="22"/>
          <w:szCs w:val="22"/>
          <w:lang w:val="en-US" w:eastAsia="ja-JP"/>
        </w:rPr>
        <w:br w:type="page"/>
      </w:r>
    </w:p>
    <w:p w14:paraId="4CA1C526" w14:textId="7BAD7E27" w:rsidR="004A2BEA" w:rsidRDefault="00706FDF" w:rsidP="003B1C05">
      <w:pPr>
        <w:rPr>
          <w:rFonts w:ascii="Arial" w:hAnsi="Arial" w:cs="Arial"/>
          <w:sz w:val="36"/>
          <w:lang w:val="en-US"/>
        </w:rPr>
      </w:pPr>
      <w:r w:rsidRPr="00A26568">
        <w:rPr>
          <w:rFonts w:ascii="Arial" w:hAnsi="Arial" w:cs="Arial"/>
          <w:sz w:val="36"/>
          <w:lang w:val="en-US"/>
        </w:rPr>
        <w:lastRenderedPageBreak/>
        <w:t>Appendix</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5669"/>
      </w:tblGrid>
      <w:tr w:rsidR="00706FDF" w14:paraId="2418FCFD"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7BB590" w14:textId="77777777" w:rsidR="00706FDF" w:rsidRPr="00C22513" w:rsidRDefault="00706FDF" w:rsidP="00A2091F">
            <w:pPr>
              <w:pStyle w:val="NormalsmallspacingBold"/>
            </w:pPr>
            <w:r w:rsidRPr="00C22513">
              <w:t>Parameter</w:t>
            </w:r>
          </w:p>
        </w:tc>
        <w:tc>
          <w:tcPr>
            <w:tcW w:w="566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2F109FC" w14:textId="77777777" w:rsidR="00706FDF" w:rsidRPr="00C22513" w:rsidRDefault="00706FDF" w:rsidP="00A2091F">
            <w:pPr>
              <w:pStyle w:val="NormalsmallspacingBold"/>
            </w:pPr>
            <w:r w:rsidRPr="00C22513">
              <w:t>Value</w:t>
            </w:r>
          </w:p>
        </w:tc>
      </w:tr>
      <w:tr w:rsidR="00706FDF" w14:paraId="608D88F6"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E33E0" w14:textId="77777777" w:rsidR="00706FDF" w:rsidRPr="00C22513" w:rsidRDefault="00706FDF" w:rsidP="00A2091F">
            <w:pPr>
              <w:pStyle w:val="NormalsmallspacingBold"/>
            </w:pPr>
            <w:r w:rsidRPr="00C22513">
              <w:t>Scenario</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8FA88" w14:textId="77777777" w:rsidR="00706FDF" w:rsidRDefault="00706FDF" w:rsidP="00A2091F">
            <w:pPr>
              <w:pStyle w:val="NormalsmallspacingBold"/>
              <w:rPr>
                <w:b w:val="0"/>
              </w:rPr>
            </w:pPr>
            <w:r w:rsidRPr="00C22513">
              <w:rPr>
                <w:b w:val="0"/>
              </w:rPr>
              <w:t>3D-UMi, ISD = 200 m (homogeneous)</w:t>
            </w:r>
          </w:p>
          <w:p w14:paraId="26800B73" w14:textId="77777777" w:rsidR="00706FDF" w:rsidRPr="00C22513" w:rsidRDefault="00706FDF" w:rsidP="00A2091F">
            <w:pPr>
              <w:pStyle w:val="NormalsmallspacingBold"/>
              <w:rPr>
                <w:b w:val="0"/>
              </w:rPr>
            </w:pPr>
            <w:r w:rsidRPr="00C22513">
              <w:rPr>
                <w:b w:val="0"/>
              </w:rPr>
              <w:t>3D</w:t>
            </w:r>
            <w:r>
              <w:rPr>
                <w:b w:val="0"/>
              </w:rPr>
              <w:t>-UMa, ISD = 500 m (homogeneous)</w:t>
            </w:r>
          </w:p>
          <w:p w14:paraId="1943FEAA" w14:textId="77777777" w:rsidR="00706FDF" w:rsidRPr="00C22513" w:rsidRDefault="00706FDF" w:rsidP="00A2091F">
            <w:pPr>
              <w:pStyle w:val="NormalsmallspacingBold"/>
              <w:rPr>
                <w:b w:val="0"/>
              </w:rPr>
            </w:pPr>
            <w:r w:rsidRPr="00C22513">
              <w:rPr>
                <w:b w:val="0"/>
              </w:rPr>
              <w:t>Geographical distance based wrapping</w:t>
            </w:r>
          </w:p>
        </w:tc>
      </w:tr>
      <w:tr w:rsidR="00706FDF" w14:paraId="338F7E6C"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30F7" w14:textId="77777777" w:rsidR="00706FDF" w:rsidRPr="00C22513" w:rsidRDefault="00706FDF" w:rsidP="00A2091F">
            <w:pPr>
              <w:pStyle w:val="NormalsmallspacingBold"/>
            </w:pPr>
            <w:proofErr w:type="spellStart"/>
            <w:r w:rsidRPr="00C22513">
              <w:t>eNB</w:t>
            </w:r>
            <w:proofErr w:type="spellEnd"/>
            <w:r w:rsidRPr="00C22513">
              <w:t xml:space="preserve"> antenna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4747" w14:textId="5C81942B" w:rsidR="00706FDF" w:rsidRPr="00C22513" w:rsidRDefault="00706FDF" w:rsidP="00A2091F">
            <w:pPr>
              <w:pStyle w:val="NormalsmallspacingBold"/>
              <w:rPr>
                <w:b w:val="0"/>
              </w:rPr>
            </w:pPr>
            <w:r w:rsidRPr="00C22513">
              <w:rPr>
                <w:b w:val="0"/>
              </w:rPr>
              <w:t xml:space="preserve">URA X-pol, slants -45/+45 degree, </w:t>
            </w:r>
            <w:r>
              <w:rPr>
                <w:b w:val="0"/>
              </w:rPr>
              <w:t>32</w:t>
            </w:r>
            <w:r w:rsidRPr="00C22513">
              <w:rPr>
                <w:b w:val="0"/>
              </w:rPr>
              <w:t xml:space="preserve"> TXRUs</w:t>
            </w:r>
            <w:r w:rsidR="008658F3">
              <w:rPr>
                <w:b w:val="0"/>
              </w:rPr>
              <w:t>, 2x8 port layout</w:t>
            </w:r>
          </w:p>
          <w:p w14:paraId="41DE3693" w14:textId="77777777" w:rsidR="00706FDF" w:rsidRPr="00C22513" w:rsidRDefault="00706FDF" w:rsidP="00A2091F">
            <w:pPr>
              <w:pStyle w:val="NormalsmallspacingBold"/>
              <w:rPr>
                <w:b w:val="0"/>
              </w:rPr>
            </w:pPr>
            <w:r w:rsidRPr="00C22513">
              <w:rPr>
                <w:b w:val="0"/>
              </w:rPr>
              <w:t>0.5-wavelength horizontal spacing</w:t>
            </w:r>
          </w:p>
          <w:p w14:paraId="6BB66878" w14:textId="77777777" w:rsidR="00706FDF" w:rsidRDefault="00706FDF" w:rsidP="00A2091F">
            <w:pPr>
              <w:pStyle w:val="NormalsmallspacingBold"/>
              <w:rPr>
                <w:b w:val="0"/>
              </w:rPr>
            </w:pPr>
            <w:r w:rsidRPr="00C22513">
              <w:rPr>
                <w:b w:val="0"/>
              </w:rPr>
              <w:t>0.8-wavelength vertical spacing</w:t>
            </w:r>
          </w:p>
          <w:p w14:paraId="04E07FB2" w14:textId="69BBE5A4" w:rsidR="008658F3" w:rsidRPr="00C22513" w:rsidRDefault="008658F3" w:rsidP="00A2091F">
            <w:pPr>
              <w:pStyle w:val="NormalsmallspacingBold"/>
              <w:rPr>
                <w:b w:val="0"/>
              </w:rPr>
            </w:pPr>
            <w:r>
              <w:rPr>
                <w:b w:val="0"/>
              </w:rPr>
              <w:t>4x1 subarray per TXRU</w:t>
            </w:r>
          </w:p>
        </w:tc>
      </w:tr>
      <w:tr w:rsidR="00706FDF" w14:paraId="6D532E87"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1B5E6" w14:textId="77777777" w:rsidR="00706FDF" w:rsidRPr="00C22513" w:rsidRDefault="00706FDF" w:rsidP="00A2091F">
            <w:pPr>
              <w:pStyle w:val="NormalsmallspacingBold"/>
            </w:pPr>
            <w:r w:rsidRPr="00C22513">
              <w:t>UE antenna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C0907" w14:textId="77777777" w:rsidR="00706FDF" w:rsidRPr="00C22513" w:rsidRDefault="00706FDF" w:rsidP="00A2091F">
            <w:pPr>
              <w:pStyle w:val="NormalsmallspacingBold"/>
              <w:rPr>
                <w:b w:val="0"/>
              </w:rPr>
            </w:pPr>
            <w:r w:rsidRPr="00C22513">
              <w:rPr>
                <w:b w:val="0"/>
              </w:rPr>
              <w:t xml:space="preserve">2 Rx X-pol, slant 0/90 degrees </w:t>
            </w:r>
          </w:p>
        </w:tc>
      </w:tr>
      <w:tr w:rsidR="00706FDF" w14:paraId="56FCCD08"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CDAD8" w14:textId="77777777" w:rsidR="00706FDF" w:rsidRPr="00C22513" w:rsidRDefault="00706FDF" w:rsidP="00A2091F">
            <w:pPr>
              <w:pStyle w:val="NormalsmallspacingBold"/>
            </w:pPr>
            <w:r w:rsidRPr="00C22513">
              <w:t>Traffic model</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45639" w14:textId="77777777" w:rsidR="00706FDF" w:rsidRPr="00C22513" w:rsidRDefault="00706FDF" w:rsidP="00A2091F">
            <w:pPr>
              <w:pStyle w:val="NormalsmallspacingBold"/>
              <w:rPr>
                <w:b w:val="0"/>
              </w:rPr>
            </w:pPr>
            <w:r w:rsidRPr="00C22513">
              <w:rPr>
                <w:b w:val="0"/>
              </w:rPr>
              <w:t>FTP model 1, S=0.5 Mbyte packet size</w:t>
            </w:r>
          </w:p>
        </w:tc>
      </w:tr>
      <w:tr w:rsidR="00706FDF" w14:paraId="3650F99F"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27D5B" w14:textId="77777777" w:rsidR="00706FDF" w:rsidRPr="00C22513" w:rsidRDefault="00706FDF" w:rsidP="00A2091F">
            <w:pPr>
              <w:pStyle w:val="NormalsmallspacingBold"/>
            </w:pPr>
            <w:r w:rsidRPr="00A26568">
              <w:t>Cell association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FD08B" w14:textId="77777777" w:rsidR="00706FDF" w:rsidRPr="00C22513" w:rsidRDefault="00706FDF" w:rsidP="00A2091F">
            <w:pPr>
              <w:pStyle w:val="NormalsmallspacingBold"/>
              <w:rPr>
                <w:b w:val="0"/>
              </w:rPr>
            </w:pPr>
            <w:r w:rsidRPr="00C22513">
              <w:rPr>
                <w:b w:val="0"/>
              </w:rPr>
              <w:t>CRS antenna port 0, mapped to the two vertical TXRUs</w:t>
            </w:r>
          </w:p>
          <w:p w14:paraId="1C103F16" w14:textId="77777777" w:rsidR="00706FDF" w:rsidRPr="00AD50FE" w:rsidRDefault="00706FDF" w:rsidP="00A2091F">
            <w:pPr>
              <w:pStyle w:val="NormalsmallspacingBold"/>
              <w:rPr>
                <w:b w:val="0"/>
                <w:lang w:val="ru-RU"/>
              </w:rPr>
            </w:pPr>
            <w:r w:rsidRPr="00C22513">
              <w:rPr>
                <w:b w:val="0"/>
              </w:rPr>
              <w:t>Handover margin =</w:t>
            </w:r>
            <w:r>
              <w:rPr>
                <w:b w:val="0"/>
              </w:rPr>
              <w:t xml:space="preserve"> </w:t>
            </w:r>
            <w:r w:rsidRPr="00C22513">
              <w:rPr>
                <w:b w:val="0"/>
              </w:rPr>
              <w:t>3dB</w:t>
            </w:r>
          </w:p>
        </w:tc>
      </w:tr>
      <w:tr w:rsidR="00706FDF" w14:paraId="5AB43699"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51F4D" w14:textId="77777777" w:rsidR="00706FDF" w:rsidRPr="00C22513" w:rsidRDefault="00706FDF" w:rsidP="00A2091F">
            <w:pPr>
              <w:pStyle w:val="NormalsmallspacingBold"/>
            </w:pPr>
            <w:r w:rsidRPr="00C22513">
              <w:t>Carrier frequency</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EC54F" w14:textId="77777777" w:rsidR="00706FDF" w:rsidRPr="00C22513" w:rsidRDefault="00706FDF" w:rsidP="00A2091F">
            <w:pPr>
              <w:pStyle w:val="NormalsmallspacingBold"/>
              <w:rPr>
                <w:b w:val="0"/>
              </w:rPr>
            </w:pPr>
            <w:r w:rsidRPr="00C22513">
              <w:rPr>
                <w:b w:val="0"/>
              </w:rPr>
              <w:t>2 GHz</w:t>
            </w:r>
          </w:p>
        </w:tc>
      </w:tr>
      <w:tr w:rsidR="00706FDF" w14:paraId="0A1E95B2"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F6FB0" w14:textId="77777777" w:rsidR="00706FDF" w:rsidRPr="00C22513" w:rsidRDefault="00706FDF" w:rsidP="00A2091F">
            <w:pPr>
              <w:pStyle w:val="NormalsmallspacingBold"/>
            </w:pPr>
            <w:r w:rsidRPr="00C22513">
              <w:t>Bandwidth</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C8030" w14:textId="77777777" w:rsidR="00706FDF" w:rsidRPr="00C22513" w:rsidRDefault="00706FDF" w:rsidP="00A2091F">
            <w:pPr>
              <w:pStyle w:val="NormalsmallspacingBold"/>
              <w:tabs>
                <w:tab w:val="num" w:pos="463"/>
              </w:tabs>
              <w:rPr>
                <w:b w:val="0"/>
              </w:rPr>
            </w:pPr>
            <w:r w:rsidRPr="00C22513">
              <w:rPr>
                <w:b w:val="0"/>
              </w:rPr>
              <w:t>10 MHz</w:t>
            </w:r>
          </w:p>
        </w:tc>
      </w:tr>
      <w:tr w:rsidR="00706FDF" w14:paraId="4F89F82C" w14:textId="77777777" w:rsidTr="00A2091F">
        <w:trPr>
          <w:trHeight w:val="251"/>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1827D" w14:textId="77777777" w:rsidR="00706FDF" w:rsidRPr="00C22513" w:rsidRDefault="00706FDF" w:rsidP="00A2091F">
            <w:pPr>
              <w:pStyle w:val="NormalsmallspacingBold"/>
            </w:pPr>
            <w:r w:rsidRPr="00C22513">
              <w:t xml:space="preserve">Channel estimation </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7D16D" w14:textId="77777777" w:rsidR="00706FDF" w:rsidRPr="00C22513" w:rsidRDefault="00706FDF" w:rsidP="00A2091F">
            <w:pPr>
              <w:pStyle w:val="NormalsmallspacingBold"/>
              <w:rPr>
                <w:b w:val="0"/>
              </w:rPr>
            </w:pPr>
            <w:r>
              <w:rPr>
                <w:b w:val="0"/>
              </w:rPr>
              <w:t xml:space="preserve">Ideal </w:t>
            </w:r>
          </w:p>
        </w:tc>
      </w:tr>
      <w:tr w:rsidR="00706FDF" w14:paraId="41921FF2" w14:textId="77777777" w:rsidTr="00A2091F">
        <w:trPr>
          <w:trHeight w:val="322"/>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284F4" w14:textId="77777777" w:rsidR="00706FDF" w:rsidRPr="00C22513" w:rsidRDefault="00706FDF" w:rsidP="00A2091F">
            <w:pPr>
              <w:pStyle w:val="NormalsmallspacingBold"/>
            </w:pPr>
            <w:r w:rsidRPr="00C22513">
              <w:t>Interference covariance estimation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374BC" w14:textId="77777777" w:rsidR="00706FDF" w:rsidRPr="00C22513" w:rsidRDefault="00706FDF" w:rsidP="00A2091F">
            <w:pPr>
              <w:pStyle w:val="NormalsmallspacingBold"/>
              <w:rPr>
                <w:b w:val="0"/>
              </w:rPr>
            </w:pPr>
            <w:r>
              <w:rPr>
                <w:b w:val="0"/>
              </w:rPr>
              <w:t>Ideal</w:t>
            </w:r>
          </w:p>
        </w:tc>
      </w:tr>
      <w:tr w:rsidR="00706FDF" w14:paraId="6D41CAB4"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063FA" w14:textId="77777777" w:rsidR="00706FDF" w:rsidRPr="00C22513" w:rsidRDefault="00706FDF" w:rsidP="00A2091F">
            <w:pPr>
              <w:pStyle w:val="NormalsmallspacingBold"/>
            </w:pPr>
            <w:r w:rsidRPr="00C22513">
              <w:t>CSI feedback</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83839" w14:textId="7FA0BADF" w:rsidR="00706FDF" w:rsidRPr="00C22513" w:rsidRDefault="00706FDF" w:rsidP="00A2091F">
            <w:pPr>
              <w:pStyle w:val="NormalsmallspacingBold"/>
              <w:rPr>
                <w:b w:val="0"/>
              </w:rPr>
            </w:pPr>
            <w:r w:rsidRPr="00C22513">
              <w:rPr>
                <w:b w:val="0"/>
              </w:rPr>
              <w:t xml:space="preserve">Mode 3-2 with </w:t>
            </w:r>
            <w:bookmarkStart w:id="17" w:name="_GoBack"/>
            <w:r w:rsidR="00317808">
              <w:rPr>
                <w:b w:val="0"/>
              </w:rPr>
              <w:t>5</w:t>
            </w:r>
            <w:bookmarkEnd w:id="17"/>
            <w:r>
              <w:rPr>
                <w:b w:val="0"/>
              </w:rPr>
              <w:t xml:space="preserve"> </w:t>
            </w:r>
            <w:proofErr w:type="spellStart"/>
            <w:r w:rsidRPr="00C22513">
              <w:rPr>
                <w:b w:val="0"/>
              </w:rPr>
              <w:t>ms</w:t>
            </w:r>
            <w:proofErr w:type="spellEnd"/>
            <w:r w:rsidRPr="00C22513">
              <w:rPr>
                <w:b w:val="0"/>
              </w:rPr>
              <w:t xml:space="preserve"> periodicity</w:t>
            </w:r>
          </w:p>
        </w:tc>
      </w:tr>
      <w:tr w:rsidR="00706FDF" w14:paraId="3A816087"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A6018" w14:textId="77777777" w:rsidR="00706FDF" w:rsidRPr="00C22513" w:rsidRDefault="00706FDF" w:rsidP="00A2091F">
            <w:pPr>
              <w:pStyle w:val="NormalsmallspacingBold"/>
            </w:pPr>
            <w:r w:rsidRPr="00C22513">
              <w:t>CRS configuration</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52034" w14:textId="77777777" w:rsidR="00706FDF" w:rsidRPr="00C22513" w:rsidRDefault="00706FDF" w:rsidP="00A2091F">
            <w:pPr>
              <w:pStyle w:val="NormalsmallspacingBold"/>
              <w:rPr>
                <w:b w:val="0"/>
              </w:rPr>
            </w:pPr>
            <w:r w:rsidRPr="00C22513">
              <w:rPr>
                <w:b w:val="0"/>
              </w:rPr>
              <w:t>Colliding across all modelled cells</w:t>
            </w:r>
          </w:p>
        </w:tc>
      </w:tr>
      <w:tr w:rsidR="00706FDF" w14:paraId="06ABBA44"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0FBC7" w14:textId="77777777" w:rsidR="00706FDF" w:rsidRPr="00C22513" w:rsidRDefault="00706FDF" w:rsidP="00A2091F">
            <w:pPr>
              <w:pStyle w:val="NormalsmallspacingBold"/>
            </w:pPr>
            <w:r w:rsidRPr="00C22513">
              <w:t>Transmission mode</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C7DF" w14:textId="77777777" w:rsidR="00706FDF" w:rsidRPr="00C22513" w:rsidRDefault="00706FDF" w:rsidP="00A2091F">
            <w:pPr>
              <w:pStyle w:val="NormalsmallspacingBold"/>
              <w:rPr>
                <w:b w:val="0"/>
              </w:rPr>
            </w:pPr>
            <w:r w:rsidRPr="00C22513">
              <w:rPr>
                <w:b w:val="0"/>
              </w:rPr>
              <w:t>TM10</w:t>
            </w:r>
          </w:p>
        </w:tc>
      </w:tr>
      <w:tr w:rsidR="00706FDF" w14:paraId="01971785"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566BF" w14:textId="77777777" w:rsidR="00706FDF" w:rsidRPr="00C22513" w:rsidRDefault="00706FDF" w:rsidP="00A2091F">
            <w:pPr>
              <w:pStyle w:val="NormalsmallspacingBold"/>
            </w:pPr>
            <w:r w:rsidRPr="00C22513">
              <w:t>Scheduling</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6F07" w14:textId="77777777" w:rsidR="00706FDF" w:rsidRPr="00C22513" w:rsidRDefault="00706FDF" w:rsidP="00A2091F">
            <w:pPr>
              <w:pStyle w:val="NormalsmallspacingBold"/>
              <w:rPr>
                <w:b w:val="0"/>
              </w:rPr>
            </w:pPr>
            <w:r w:rsidRPr="00C22513">
              <w:rPr>
                <w:b w:val="0"/>
              </w:rPr>
              <w:t>Proportional Fair</w:t>
            </w:r>
          </w:p>
        </w:tc>
      </w:tr>
      <w:tr w:rsidR="00706FDF" w14:paraId="13FE5A5E"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F0BB" w14:textId="77777777" w:rsidR="00706FDF" w:rsidRPr="00C22513" w:rsidRDefault="00706FDF" w:rsidP="00A2091F">
            <w:pPr>
              <w:pStyle w:val="NormalsmallspacingBold"/>
            </w:pPr>
            <w:r w:rsidRPr="00C22513">
              <w:t>OLLA</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8FE3E" w14:textId="77777777" w:rsidR="00706FDF" w:rsidRPr="00C22513" w:rsidRDefault="00706FDF" w:rsidP="00A2091F">
            <w:pPr>
              <w:pStyle w:val="NormalsmallspacingBold"/>
              <w:rPr>
                <w:b w:val="0"/>
              </w:rPr>
            </w:pPr>
            <w:r w:rsidRPr="00C22513">
              <w:rPr>
                <w:b w:val="0"/>
              </w:rPr>
              <w:t>10% BLER target</w:t>
            </w:r>
          </w:p>
        </w:tc>
      </w:tr>
      <w:tr w:rsidR="00706FDF" w14:paraId="4C9CDF2E"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D8F08" w14:textId="77777777" w:rsidR="00706FDF" w:rsidRPr="00C22513" w:rsidRDefault="00706FDF" w:rsidP="00A2091F">
            <w:pPr>
              <w:pStyle w:val="NormalsmallspacingBold"/>
            </w:pPr>
            <w:r w:rsidRPr="00C22513">
              <w:t>Elevation beamforming</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4F94E" w14:textId="77777777" w:rsidR="00706FDF" w:rsidRPr="00C22513" w:rsidRDefault="00706FDF" w:rsidP="00A2091F">
            <w:pPr>
              <w:pStyle w:val="NormalsmallspacingBold"/>
              <w:rPr>
                <w:b w:val="0"/>
              </w:rPr>
            </w:pPr>
            <w:r>
              <w:rPr>
                <w:b w:val="0"/>
              </w:rPr>
              <w:t>One v</w:t>
            </w:r>
            <w:r w:rsidRPr="00C22513">
              <w:rPr>
                <w:b w:val="0"/>
              </w:rPr>
              <w:t xml:space="preserve">ertical beam </w:t>
            </w:r>
            <w:r>
              <w:rPr>
                <w:b w:val="0"/>
              </w:rPr>
              <w:t xml:space="preserve">per TXRU </w:t>
            </w:r>
            <w:r w:rsidRPr="00C22513">
              <w:rPr>
                <w:b w:val="0"/>
              </w:rPr>
              <w:t xml:space="preserve">electrically down-tilted </w:t>
            </w:r>
            <w:r>
              <w:rPr>
                <w:b w:val="0"/>
              </w:rPr>
              <w:t>to 100 degrees</w:t>
            </w:r>
          </w:p>
        </w:tc>
      </w:tr>
      <w:tr w:rsidR="00706FDF" w14:paraId="6A6698E5"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ACA3E" w14:textId="77777777" w:rsidR="00706FDF" w:rsidRPr="00C22513" w:rsidRDefault="00706FDF" w:rsidP="00A2091F">
            <w:pPr>
              <w:pStyle w:val="NormalsmallspacingBold"/>
            </w:pPr>
            <w:r w:rsidRPr="00C22513">
              <w:t>UE receiver</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D80E5" w14:textId="77777777" w:rsidR="00706FDF" w:rsidRPr="00C22513" w:rsidRDefault="00706FDF" w:rsidP="00A2091F">
            <w:pPr>
              <w:pStyle w:val="NormalsmallspacingBold"/>
              <w:rPr>
                <w:b w:val="0"/>
              </w:rPr>
            </w:pPr>
            <w:r w:rsidRPr="00C22513">
              <w:rPr>
                <w:b w:val="0"/>
              </w:rPr>
              <w:t>MMSE-IRC</w:t>
            </w:r>
          </w:p>
        </w:tc>
      </w:tr>
      <w:tr w:rsidR="00706FDF" w14:paraId="594101C3" w14:textId="77777777" w:rsidTr="00A2091F">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82DF" w14:textId="77777777" w:rsidR="00706FDF" w:rsidRPr="00C22513" w:rsidRDefault="00706FDF" w:rsidP="00A2091F">
            <w:pPr>
              <w:pStyle w:val="NormalsmallspacingBold"/>
            </w:pPr>
            <w:r w:rsidRPr="00A26568">
              <w:t>Max HARQ transmissions</w:t>
            </w:r>
          </w:p>
        </w:tc>
        <w:tc>
          <w:tcPr>
            <w:tcW w:w="5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DA49E" w14:textId="77777777" w:rsidR="00706FDF" w:rsidRPr="00C22513" w:rsidRDefault="00706FDF" w:rsidP="00A2091F">
            <w:pPr>
              <w:pStyle w:val="NormalsmallspacingBold"/>
              <w:rPr>
                <w:b w:val="0"/>
              </w:rPr>
            </w:pPr>
            <w:r w:rsidRPr="00C22513">
              <w:rPr>
                <w:b w:val="0"/>
              </w:rPr>
              <w:t>4</w:t>
            </w:r>
          </w:p>
        </w:tc>
      </w:tr>
    </w:tbl>
    <w:p w14:paraId="14F8C3C9" w14:textId="77777777" w:rsidR="00706FDF" w:rsidRPr="005E09A1" w:rsidRDefault="00706FDF" w:rsidP="00706FDF">
      <w:pPr>
        <w:rPr>
          <w:rFonts w:ascii="Times" w:hAnsi="Times"/>
          <w:sz w:val="22"/>
          <w:szCs w:val="22"/>
          <w:lang w:val="en-US" w:eastAsia="ja-JP"/>
        </w:rPr>
      </w:pPr>
    </w:p>
    <w:sectPr w:rsidR="00706FDF" w:rsidRPr="005E09A1"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FBDF8" w14:textId="77777777" w:rsidR="007D590F" w:rsidRDefault="007D590F">
      <w:r>
        <w:separator/>
      </w:r>
    </w:p>
  </w:endnote>
  <w:endnote w:type="continuationSeparator" w:id="0">
    <w:p w14:paraId="5E9F3439" w14:textId="77777777" w:rsidR="007D590F" w:rsidRDefault="007D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A2091F" w:rsidRDefault="00A209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A2091F" w:rsidRDefault="00A2091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A2091F" w:rsidRDefault="00A209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780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780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24ACF" w14:textId="77777777" w:rsidR="007D590F" w:rsidRDefault="007D590F">
      <w:r>
        <w:separator/>
      </w:r>
    </w:p>
  </w:footnote>
  <w:footnote w:type="continuationSeparator" w:id="0">
    <w:p w14:paraId="470A97E0" w14:textId="77777777" w:rsidR="007D590F" w:rsidRDefault="007D5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A2091F" w:rsidRDefault="00A209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EAC086E"/>
    <w:multiLevelType w:val="hybridMultilevel"/>
    <w:tmpl w:val="4752870C"/>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8"/>
  </w:num>
  <w:num w:numId="8">
    <w:abstractNumId w:val="7"/>
  </w:num>
  <w:num w:numId="9">
    <w:abstractNumId w:val="4"/>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57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0F4"/>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74E"/>
    <w:rsid w:val="000E7F51"/>
    <w:rsid w:val="000F00D8"/>
    <w:rsid w:val="000F036B"/>
    <w:rsid w:val="000F046F"/>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6C4B"/>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D"/>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4E"/>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790"/>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D42"/>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7FF"/>
    <w:rsid w:val="002B2C92"/>
    <w:rsid w:val="002B2F85"/>
    <w:rsid w:val="002B3081"/>
    <w:rsid w:val="002B318B"/>
    <w:rsid w:val="002B31B6"/>
    <w:rsid w:val="002B32BC"/>
    <w:rsid w:val="002B340B"/>
    <w:rsid w:val="002B34AE"/>
    <w:rsid w:val="002B3D90"/>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08"/>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E5"/>
    <w:rsid w:val="00347F2E"/>
    <w:rsid w:val="0035025F"/>
    <w:rsid w:val="003503F4"/>
    <w:rsid w:val="0035041A"/>
    <w:rsid w:val="003505AD"/>
    <w:rsid w:val="00350631"/>
    <w:rsid w:val="00350757"/>
    <w:rsid w:val="003513CB"/>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2E6"/>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05"/>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1E8"/>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D14"/>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241"/>
    <w:rsid w:val="00484C46"/>
    <w:rsid w:val="00485969"/>
    <w:rsid w:val="0048598C"/>
    <w:rsid w:val="00485E8A"/>
    <w:rsid w:val="0048620B"/>
    <w:rsid w:val="004862DE"/>
    <w:rsid w:val="00486CF2"/>
    <w:rsid w:val="00486EC5"/>
    <w:rsid w:val="00487056"/>
    <w:rsid w:val="00487442"/>
    <w:rsid w:val="0048748A"/>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55F"/>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5E4D"/>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BF"/>
    <w:rsid w:val="00674460"/>
    <w:rsid w:val="006745E3"/>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6FDF"/>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DEB"/>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4422"/>
    <w:rsid w:val="007D47E5"/>
    <w:rsid w:val="007D4FF2"/>
    <w:rsid w:val="007D512C"/>
    <w:rsid w:val="007D526F"/>
    <w:rsid w:val="007D54C0"/>
    <w:rsid w:val="007D590F"/>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234"/>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53"/>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72E"/>
    <w:rsid w:val="00864A9F"/>
    <w:rsid w:val="008650AB"/>
    <w:rsid w:val="00865696"/>
    <w:rsid w:val="008658F3"/>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11D"/>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91C"/>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5F7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91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61B"/>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27B"/>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1F3F"/>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4FF"/>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47EDC"/>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4E5"/>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6E0A"/>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4B37"/>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B05"/>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0F64"/>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15A"/>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7F2"/>
    <w:rsid w:val="00E71DF1"/>
    <w:rsid w:val="00E722EF"/>
    <w:rsid w:val="00E723D3"/>
    <w:rsid w:val="00E7242A"/>
    <w:rsid w:val="00E7245A"/>
    <w:rsid w:val="00E72ABE"/>
    <w:rsid w:val="00E72BCC"/>
    <w:rsid w:val="00E73065"/>
    <w:rsid w:val="00E7306F"/>
    <w:rsid w:val="00E73A1E"/>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74B"/>
    <w:rsid w:val="00E839D7"/>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0FDE"/>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1E1"/>
    <w:rsid w:val="00F04523"/>
    <w:rsid w:val="00F04551"/>
    <w:rsid w:val="00F04B22"/>
    <w:rsid w:val="00F04D51"/>
    <w:rsid w:val="00F04F3E"/>
    <w:rsid w:val="00F0522E"/>
    <w:rsid w:val="00F05EED"/>
    <w:rsid w:val="00F06D91"/>
    <w:rsid w:val="00F06F02"/>
    <w:rsid w:val="00F10437"/>
    <w:rsid w:val="00F10465"/>
    <w:rsid w:val="00F10864"/>
    <w:rsid w:val="00F108F5"/>
    <w:rsid w:val="00F10F0C"/>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8B7"/>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5559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54FA7-E8C4-4A03-A453-EA7B0F8B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1607</Words>
  <Characters>8603</Characters>
  <Application>Microsoft Office Word</Application>
  <DocSecurity>0</DocSecurity>
  <Lines>184</Lines>
  <Paragraphs>108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10178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10</cp:revision>
  <cp:lastPrinted>2011-11-09T07:49:00Z</cp:lastPrinted>
  <dcterms:created xsi:type="dcterms:W3CDTF">2016-05-12T17:27:00Z</dcterms:created>
  <dcterms:modified xsi:type="dcterms:W3CDTF">2016-05-13T16:16:00Z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189d5e4f-b437-4f90-86e2-35fcf26ee8c6</vt:lpwstr>
  </property>
  <property fmtid="{D5CDD505-2E9C-101B-9397-08002B2CF9AE}" pid="10" name="CTP_BU">
    <vt:lpwstr>COMMUNICATION &amp;DEVICES GROUP</vt:lpwstr>
  </property>
  <property fmtid="{D5CDD505-2E9C-101B-9397-08002B2CF9AE}" pid="11" name="CTP_TimeStamp">
    <vt:lpwstr>2016-05-13 16:16:05Z</vt:lpwstr>
  </property>
  <property fmtid="{D5CDD505-2E9C-101B-9397-08002B2CF9AE}" pid="12" name="CTPClassification">
    <vt:lpwstr>CTP_IC</vt:lpwstr>
  </property>
</Properties>
</file>